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5E" w:rsidRPr="001475BA" w:rsidRDefault="00D0145E" w:rsidP="00D0145E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sz w:val="24"/>
          <w:lang w:eastAsia="el-GR"/>
        </w:rPr>
      </w:pPr>
      <w:r w:rsidRPr="001475BA">
        <w:rPr>
          <w:rFonts w:asciiTheme="majorHAnsi" w:eastAsia="Times New Roman" w:hAnsiTheme="majorHAnsi" w:cs="Times New Roman"/>
          <w:b/>
          <w:bCs/>
          <w:sz w:val="24"/>
          <w:lang w:eastAsia="el-GR"/>
        </w:rPr>
        <w:t>ΠΕΠΡΑΓΜΕΝΑ 2020</w:t>
      </w:r>
    </w:p>
    <w:p w:rsidR="00D0145E" w:rsidRPr="001475BA" w:rsidRDefault="00D0145E" w:rsidP="00D0145E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sz w:val="24"/>
          <w:lang w:eastAsia="el-GR"/>
        </w:rPr>
      </w:pPr>
      <w:r w:rsidRPr="001475BA">
        <w:rPr>
          <w:rFonts w:asciiTheme="majorHAnsi" w:eastAsia="Times New Roman" w:hAnsiTheme="majorHAnsi" w:cs="Times New Roman"/>
          <w:b/>
          <w:bCs/>
          <w:sz w:val="24"/>
          <w:lang w:eastAsia="el-GR"/>
        </w:rPr>
        <w:t>ΤΕΧΝΙΚΗ ΥΠΗΡΕΣΙΑ ΔΗΜΟΥ ΑΓΙΑΣ ΠΑΡΑΣΚΕΥΗΣ</w:t>
      </w:r>
    </w:p>
    <w:p w:rsidR="00D0145E" w:rsidRPr="001475BA" w:rsidRDefault="00D0145E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</w:p>
    <w:p w:rsidR="009401D8" w:rsidRPr="009401D8" w:rsidRDefault="009401D8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lang w:eastAsia="el-GR"/>
        </w:rPr>
      </w:pPr>
      <w:r w:rsidRPr="009401D8">
        <w:rPr>
          <w:rFonts w:asciiTheme="majorHAnsi" w:eastAsia="Times New Roman" w:hAnsiTheme="majorHAnsi" w:cs="Times New Roman"/>
          <w:b/>
          <w:bCs/>
          <w:sz w:val="24"/>
          <w:lang w:eastAsia="el-GR"/>
        </w:rPr>
        <w:t xml:space="preserve">Προτεραιότητες - Στόχοι:  </w:t>
      </w:r>
      <w:r w:rsidRPr="009401D8">
        <w:rPr>
          <w:rFonts w:asciiTheme="majorHAnsi" w:eastAsia="Times New Roman" w:hAnsiTheme="majorHAnsi" w:cs="Times New Roman"/>
          <w:b/>
          <w:bCs/>
          <w:sz w:val="24"/>
          <w:lang w:eastAsia="el-GR"/>
        </w:rPr>
        <w:tab/>
      </w:r>
    </w:p>
    <w:p w:rsidR="001475BA" w:rsidRDefault="009401D8" w:rsidP="009401D8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lang w:eastAsia="el-GR"/>
        </w:rPr>
      </w:pPr>
      <w:r w:rsidRPr="009401D8">
        <w:rPr>
          <w:rFonts w:asciiTheme="majorHAnsi" w:eastAsia="Times New Roman" w:hAnsiTheme="majorHAnsi" w:cs="Times New Roman"/>
          <w:bCs/>
          <w:sz w:val="24"/>
          <w:lang w:eastAsia="el-GR"/>
        </w:rPr>
        <w:t>Ολοκλήρωση των έργων που ήταν σε εξέλιξη</w:t>
      </w:r>
    </w:p>
    <w:p w:rsidR="009401D8" w:rsidRDefault="009401D8" w:rsidP="009401D8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lang w:eastAsia="el-GR"/>
        </w:rPr>
      </w:pPr>
      <w:r>
        <w:rPr>
          <w:rFonts w:asciiTheme="majorHAnsi" w:eastAsia="Times New Roman" w:hAnsiTheme="majorHAnsi" w:cs="Times New Roman"/>
          <w:bCs/>
          <w:sz w:val="24"/>
          <w:lang w:eastAsia="el-GR"/>
        </w:rPr>
        <w:t>Δημοπράτηση και σύμβαση κατασκευ</w:t>
      </w:r>
      <w:bookmarkStart w:id="0" w:name="_GoBack"/>
      <w:bookmarkEnd w:id="0"/>
      <w:r>
        <w:rPr>
          <w:rFonts w:asciiTheme="majorHAnsi" w:eastAsia="Times New Roman" w:hAnsiTheme="majorHAnsi" w:cs="Times New Roman"/>
          <w:bCs/>
          <w:sz w:val="24"/>
          <w:lang w:eastAsia="el-GR"/>
        </w:rPr>
        <w:t>ής ώριμων έργων</w:t>
      </w:r>
    </w:p>
    <w:p w:rsidR="009401D8" w:rsidRDefault="009401D8" w:rsidP="009401D8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lang w:eastAsia="el-GR"/>
        </w:rPr>
      </w:pPr>
      <w:r>
        <w:rPr>
          <w:rFonts w:asciiTheme="majorHAnsi" w:eastAsia="Times New Roman" w:hAnsiTheme="majorHAnsi" w:cs="Times New Roman"/>
          <w:bCs/>
          <w:sz w:val="24"/>
          <w:lang w:eastAsia="el-GR"/>
        </w:rPr>
        <w:t>Εκπόνηση και ωρίμανση μελετών</w:t>
      </w:r>
    </w:p>
    <w:p w:rsidR="009401D8" w:rsidRDefault="009401D8" w:rsidP="009401D8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lang w:eastAsia="el-GR"/>
        </w:rPr>
      </w:pPr>
      <w:r>
        <w:rPr>
          <w:rFonts w:asciiTheme="majorHAnsi" w:eastAsia="Times New Roman" w:hAnsiTheme="majorHAnsi" w:cs="Times New Roman"/>
          <w:bCs/>
          <w:sz w:val="24"/>
          <w:lang w:eastAsia="el-GR"/>
        </w:rPr>
        <w:t>Εξασφάλιση χρηματοδοτήσεων</w:t>
      </w:r>
    </w:p>
    <w:p w:rsidR="009401D8" w:rsidRPr="009401D8" w:rsidRDefault="009401D8" w:rsidP="009401D8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lang w:eastAsia="el-GR"/>
        </w:rPr>
      </w:pPr>
      <w:r>
        <w:rPr>
          <w:rFonts w:asciiTheme="majorHAnsi" w:eastAsia="Times New Roman" w:hAnsiTheme="majorHAnsi" w:cs="Times New Roman"/>
          <w:bCs/>
          <w:sz w:val="24"/>
          <w:lang w:eastAsia="el-GR"/>
        </w:rPr>
        <w:t>Εκτέλεση έργων για την επίλυση της καθημερινότητας των κατοίκων</w:t>
      </w:r>
    </w:p>
    <w:p w:rsidR="009401D8" w:rsidRPr="001475BA" w:rsidRDefault="009401D8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Έργα που είχαν ξεκινήσει το 2019 ή 2018 και ολοκληρώθηκαν εντός του 2020</w:t>
      </w:r>
    </w:p>
    <w:p w:rsidR="00AD7A20" w:rsidRPr="003A3895" w:rsidRDefault="00AD7A20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Επισκευές φθορών οδοστρωμάτων έτους 2018 (ολοκλήρωση το 2021)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Συντηρήσεις επισκευές έργων οδοποιίας έτους 2017 (περαιώθηκε)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Συντήρηση καθολικού ασφαλτοτάπητα 2018 (ολοκλήρωση 2021)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Ανάπλαση οδού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Ευγ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.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Γιαβάση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και </w:t>
      </w:r>
      <w:r w:rsidR="006B16D1" w:rsidRPr="001475BA">
        <w:rPr>
          <w:rFonts w:asciiTheme="majorHAnsi" w:eastAsia="Times New Roman" w:hAnsiTheme="majorHAnsi" w:cs="Times New Roman"/>
          <w:lang w:eastAsia="el-GR"/>
        </w:rPr>
        <w:t>λοιπών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οδών στην περίμετρο της κεντρικής πλατείας (περαιώθηκε)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Ανάπλαση Αιγαίου Πελάγους  (ολοκλήρωση το 2021)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Κατασκευή εξωτερικών διακλαδώσεων σύνδεσης ακινήτων έτους 2018 (ολοκλήρωση το 2021)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Κατασκευή αγωγών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ομβρίων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Δήμου Αγίας Παρασκευής έτους 2018  (ολοκλήρωση το 2021)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Συντήρηση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αύλειων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χώρων σχολείων και βελτίωση προσβασιμότητας Δήμου Αγίας Παρασκευής (περαιώθηκε)</w:t>
      </w:r>
    </w:p>
    <w:p w:rsidR="003A3895" w:rsidRPr="001475BA" w:rsidRDefault="00D0145E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Δημιουργική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επανάχρηση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ιδιοκτησίας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Ιόλα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στον Δήμο </w:t>
      </w:r>
      <w:r w:rsidR="006B16D1" w:rsidRPr="001475BA">
        <w:rPr>
          <w:rFonts w:asciiTheme="majorHAnsi" w:eastAsia="Times New Roman" w:hAnsiTheme="majorHAnsi" w:cs="Times New Roman"/>
          <w:lang w:eastAsia="el-GR"/>
        </w:rPr>
        <w:t>Αγίας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Παρασκευής </w:t>
      </w:r>
      <w:r w:rsidR="003A3895" w:rsidRPr="001475BA">
        <w:rPr>
          <w:rFonts w:asciiTheme="majorHAnsi" w:eastAsia="Times New Roman" w:hAnsiTheme="majorHAnsi" w:cs="Times New Roman"/>
          <w:lang w:eastAsia="el-GR"/>
        </w:rPr>
        <w:t>(σε εξέλιξη) _ ΕΣΠΑ</w:t>
      </w:r>
    </w:p>
    <w:p w:rsidR="003A3895" w:rsidRPr="001475BA" w:rsidRDefault="003A3895" w:rsidP="00D8478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Παροχή υπηρεσιών για την πιστοποίηση παιδικών χαρών του Δήμου Αγίας Παρασκευής</w:t>
      </w: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1475BA" w:rsidRPr="003A3895" w:rsidRDefault="001475BA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Έργα που ξεκίνησαν το 2020</w:t>
      </w:r>
    </w:p>
    <w:p w:rsidR="00AD7A20" w:rsidRPr="003A3895" w:rsidRDefault="00AD7A20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ΣΒΑΚ – Σχέδιο Βιώσιμης Αστικής Κινητικότητας για όλο </w:t>
      </w:r>
      <w:r w:rsidR="007C0386" w:rsidRPr="001475BA">
        <w:rPr>
          <w:rFonts w:asciiTheme="majorHAnsi" w:eastAsia="Times New Roman" w:hAnsiTheme="majorHAnsi" w:cs="Times New Roman"/>
          <w:lang w:eastAsia="el-GR"/>
        </w:rPr>
        <w:t>τον Δήμο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(</w:t>
      </w:r>
      <w:r w:rsidR="007C0386" w:rsidRPr="001475BA">
        <w:rPr>
          <w:rFonts w:asciiTheme="majorHAnsi" w:eastAsia="Times New Roman" w:hAnsiTheme="majorHAnsi" w:cs="Times New Roman"/>
          <w:lang w:eastAsia="el-GR"/>
        </w:rPr>
        <w:t xml:space="preserve">ο Διαγωνισμός ξεκίνησε το 2020, υπογράφηκε το 2021, είναι 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σε εξέλιξη) </w:t>
      </w:r>
      <w:r w:rsidR="00A559F9" w:rsidRPr="001475BA">
        <w:rPr>
          <w:rFonts w:asciiTheme="majorHAnsi" w:eastAsia="Times New Roman" w:hAnsiTheme="majorHAnsi" w:cs="Times New Roman"/>
          <w:lang w:eastAsia="el-GR"/>
        </w:rPr>
        <w:t>Ποσό σύμβασης: 161.565,80 €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Κατασκευή συνθετικού τάπητα (ταρτάν), αντικατάσταση χλοοτάπητα .... (σε εξέλιξη) _ χρηματοδότηση ΦΙΛΟΔΗΜΟΣ (</w:t>
      </w:r>
      <w:r w:rsidR="00B62640" w:rsidRPr="001475BA">
        <w:rPr>
          <w:rFonts w:asciiTheme="majorHAnsi" w:eastAsia="Times New Roman" w:hAnsiTheme="majorHAnsi" w:cs="Times New Roman"/>
          <w:lang w:eastAsia="el-GR"/>
        </w:rPr>
        <w:t xml:space="preserve">η σύμβαση υπογράφτηκε μέσα στο 2020, </w:t>
      </w:r>
      <w:r w:rsidRPr="001475BA">
        <w:rPr>
          <w:rFonts w:asciiTheme="majorHAnsi" w:eastAsia="Times New Roman" w:hAnsiTheme="majorHAnsi" w:cs="Times New Roman"/>
          <w:lang w:eastAsia="el-GR"/>
        </w:rPr>
        <w:t>ολοκλήρωση το 2021)</w:t>
      </w:r>
      <w:r w:rsidR="00A559F9" w:rsidRPr="001475BA">
        <w:rPr>
          <w:rFonts w:asciiTheme="majorHAnsi" w:eastAsia="Times New Roman" w:hAnsiTheme="majorHAnsi" w:cs="Times New Roman"/>
          <w:lang w:eastAsia="el-GR"/>
        </w:rPr>
        <w:t xml:space="preserve"> Ποσό σύμβασης: 700.000,00 €</w:t>
      </w:r>
    </w:p>
    <w:p w:rsidR="001475BA" w:rsidRPr="001475BA" w:rsidRDefault="001475BA" w:rsidP="001475BA">
      <w:pPr>
        <w:pStyle w:val="a3"/>
        <w:rPr>
          <w:rFonts w:asciiTheme="majorHAnsi" w:eastAsia="Times New Roman" w:hAnsiTheme="majorHAnsi" w:cs="Times New Roman"/>
          <w:lang w:eastAsia="el-GR"/>
        </w:rPr>
      </w:pP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Επείγουσες επισκευαστικές ανάγκες σχολικών κτιρίων (ολοκληρώθηκε)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lastRenderedPageBreak/>
        <w:t>Προσωρινές εγκαταστάσεις στέγασης για την κάλυψη επειγουσών αναγκών της δίχρονης προσχολικής εκπαίδευσης του Δήμου Αγίας Παρασκευής (ολοκληρώθηκε</w:t>
      </w:r>
      <w:r w:rsidR="00B62640" w:rsidRPr="001475BA">
        <w:rPr>
          <w:rFonts w:asciiTheme="majorHAnsi" w:eastAsia="Times New Roman" w:hAnsiTheme="majorHAnsi" w:cs="Times New Roman"/>
          <w:lang w:eastAsia="el-GR"/>
        </w:rPr>
        <w:t>_ αφορούσε τα νηπιαγωγεία στην Πατρόκλου και Γούναρ</w:t>
      </w:r>
      <w:r w:rsidR="001475BA">
        <w:rPr>
          <w:rFonts w:asciiTheme="majorHAnsi" w:eastAsia="Times New Roman" w:hAnsiTheme="majorHAnsi" w:cs="Times New Roman"/>
          <w:lang w:eastAsia="el-GR"/>
        </w:rPr>
        <w:t>η (4 αίθουσες διδασκαλίας</w:t>
      </w:r>
      <w:r w:rsidR="00B62640" w:rsidRPr="001475BA">
        <w:rPr>
          <w:rFonts w:asciiTheme="majorHAnsi" w:eastAsia="Times New Roman" w:hAnsiTheme="majorHAnsi" w:cs="Times New Roman"/>
          <w:lang w:eastAsia="el-GR"/>
        </w:rPr>
        <w:t xml:space="preserve">) και στην </w:t>
      </w:r>
      <w:proofErr w:type="spellStart"/>
      <w:r w:rsidR="00B62640" w:rsidRPr="001475BA">
        <w:rPr>
          <w:rFonts w:asciiTheme="majorHAnsi" w:eastAsia="Times New Roman" w:hAnsiTheme="majorHAnsi" w:cs="Times New Roman"/>
          <w:lang w:eastAsia="el-GR"/>
        </w:rPr>
        <w:t>Λεωνίδου</w:t>
      </w:r>
      <w:proofErr w:type="spellEnd"/>
      <w:r w:rsidR="00B62640" w:rsidRPr="001475BA">
        <w:rPr>
          <w:rFonts w:asciiTheme="majorHAnsi" w:eastAsia="Times New Roman" w:hAnsiTheme="majorHAnsi" w:cs="Times New Roman"/>
          <w:lang w:eastAsia="el-GR"/>
        </w:rPr>
        <w:t xml:space="preserve"> (3 αίθουσες διδασκαλίας) και παιδικές χαρές</w:t>
      </w:r>
      <w:r w:rsidRPr="001475BA">
        <w:rPr>
          <w:rFonts w:asciiTheme="majorHAnsi" w:eastAsia="Times New Roman" w:hAnsiTheme="majorHAnsi" w:cs="Times New Roman"/>
          <w:lang w:eastAsia="el-GR"/>
        </w:rPr>
        <w:t>) _ χρηματοδότηση από ΠΔΕ του Υπουργείου Παιδείας </w:t>
      </w:r>
      <w:r w:rsidR="007F451A" w:rsidRPr="001475BA">
        <w:rPr>
          <w:rFonts w:asciiTheme="majorHAnsi" w:eastAsia="Times New Roman" w:hAnsiTheme="majorHAnsi" w:cs="Times New Roman"/>
          <w:lang w:eastAsia="el-GR"/>
        </w:rPr>
        <w:t>_ Ποσό σύμβασης : 508.665,52 €</w:t>
      </w:r>
    </w:p>
    <w:p w:rsidR="001475BA" w:rsidRPr="001475BA" w:rsidRDefault="001475BA" w:rsidP="001475BA">
      <w:pPr>
        <w:pStyle w:val="a3"/>
        <w:rPr>
          <w:rFonts w:asciiTheme="majorHAnsi" w:eastAsia="Times New Roman" w:hAnsiTheme="majorHAnsi" w:cs="Times New Roman"/>
          <w:lang w:eastAsia="el-GR"/>
        </w:rPr>
      </w:pP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D8478C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Προσωρινές εγκαταστάσεις στέγασης για την κάλυψη επειγουσών επιπρόσθετων αναγκών της δίχρονης προσχολικής εκπαίδευσης του Δήμου Αγίας Παρασκευής (σε εξέλιξη</w:t>
      </w:r>
      <w:r w:rsidR="00B62640" w:rsidRPr="001475BA">
        <w:rPr>
          <w:rFonts w:asciiTheme="majorHAnsi" w:eastAsia="Times New Roman" w:hAnsiTheme="majorHAnsi" w:cs="Times New Roman"/>
          <w:lang w:eastAsia="el-GR"/>
        </w:rPr>
        <w:t xml:space="preserve">_ αφορά στα νηπιαγωγεία στην </w:t>
      </w:r>
      <w:proofErr w:type="spellStart"/>
      <w:r w:rsidR="00B62640" w:rsidRPr="001475BA">
        <w:rPr>
          <w:rFonts w:asciiTheme="majorHAnsi" w:eastAsia="Times New Roman" w:hAnsiTheme="majorHAnsi" w:cs="Times New Roman"/>
          <w:lang w:eastAsia="el-GR"/>
        </w:rPr>
        <w:t>Ασημακοπούλου</w:t>
      </w:r>
      <w:proofErr w:type="spellEnd"/>
      <w:r w:rsidR="00B62640" w:rsidRPr="001475BA">
        <w:rPr>
          <w:rFonts w:asciiTheme="majorHAnsi" w:eastAsia="Times New Roman" w:hAnsiTheme="majorHAnsi" w:cs="Times New Roman"/>
          <w:lang w:eastAsia="el-GR"/>
        </w:rPr>
        <w:t xml:space="preserve"> (4 αίθουσες διδασκαλίας) και στην Αιτωλίας (1 αίθουσα διδασκαλίας) και παιδικές χαρές</w:t>
      </w:r>
      <w:r w:rsidRPr="001475BA">
        <w:rPr>
          <w:rFonts w:asciiTheme="majorHAnsi" w:eastAsia="Times New Roman" w:hAnsiTheme="majorHAnsi" w:cs="Times New Roman"/>
          <w:lang w:eastAsia="el-GR"/>
        </w:rPr>
        <w:t>) _ χρηματοδότηση από ΠΔΕ του Υπουργείου Παιδείας </w:t>
      </w:r>
      <w:r w:rsidR="007F451A" w:rsidRPr="001475BA">
        <w:rPr>
          <w:rFonts w:asciiTheme="majorHAnsi" w:eastAsia="Times New Roman" w:hAnsiTheme="majorHAnsi" w:cs="Times New Roman"/>
          <w:lang w:eastAsia="el-GR"/>
        </w:rPr>
        <w:t xml:space="preserve">_ Ποσό σύμβασης : </w:t>
      </w:r>
      <w:r w:rsidR="007F451A" w:rsidRPr="001475BA">
        <w:rPr>
          <w:rFonts w:asciiTheme="majorHAnsi" w:eastAsia="Times New Roman" w:hAnsiTheme="majorHAnsi" w:cs="Times New Roman"/>
          <w:lang w:eastAsia="el-GR"/>
        </w:rPr>
        <w:t>508.318,43</w:t>
      </w:r>
      <w:r w:rsidR="007F451A" w:rsidRPr="001475BA">
        <w:rPr>
          <w:rFonts w:asciiTheme="majorHAnsi" w:eastAsia="Times New Roman" w:hAnsiTheme="majorHAnsi" w:cs="Times New Roman"/>
          <w:lang w:eastAsia="el-GR"/>
        </w:rPr>
        <w:t xml:space="preserve"> €</w:t>
      </w: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1475BA" w:rsidRPr="003A3895" w:rsidRDefault="001475BA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Εξασφαλίσεις χρηματοδοτήσεων έργων που θα ξεκινήσουν το 2021:</w:t>
      </w:r>
    </w:p>
    <w:p w:rsidR="00AD7A20" w:rsidRPr="001475BA" w:rsidRDefault="00AD7A20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Παρεμβάσεις ενεργειακής αναβάθμισης σε δύο (2) δημοτικά κτίρια  (Παιδικός </w:t>
      </w:r>
      <w:r w:rsidR="00773B58" w:rsidRPr="001475BA">
        <w:rPr>
          <w:rFonts w:asciiTheme="majorHAnsi" w:eastAsia="Times New Roman" w:hAnsiTheme="majorHAnsi" w:cs="Times New Roman"/>
          <w:lang w:eastAsia="el-GR"/>
        </w:rPr>
        <w:t>Σ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ταθμός Λάδωνος και ΚΑΠΗ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Τσακού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>) _ χρηματοδότηση Επιχειρησιακό Πρόγραμμα "Αττική" 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(ποσό 334.800,00€ εκ των οποίων 6.453,50 € </w:t>
      </w:r>
      <w:proofErr w:type="spellStart"/>
      <w:r w:rsidR="00B52895" w:rsidRPr="001475BA">
        <w:rPr>
          <w:rFonts w:asciiTheme="majorHAnsi" w:eastAsia="Times New Roman" w:hAnsiTheme="majorHAnsi" w:cs="Times New Roman"/>
          <w:lang w:eastAsia="el-GR"/>
        </w:rPr>
        <w:t>ιδίοι</w:t>
      </w:r>
      <w:proofErr w:type="spellEnd"/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 πόροι)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Παρεμβάσεις ενεργειακής αναβάθμισης σε δημοτικό παιδικό σταθμό επί της οδού Βορρά _ χρηματοδότηση Επιχειρησιακό Πρόγραμμα "Αττική"  κατόπιν προγραμματικής σύμβασης με ΠΑΙΣΔΑΠ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(ποσό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>174.344,00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€ εκ των οποίων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>32.328,60 € πόροι των ΠΑΙΣΔΑΠ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>)</w:t>
      </w:r>
    </w:p>
    <w:p w:rsidR="001475BA" w:rsidRPr="001475BA" w:rsidRDefault="001475BA" w:rsidP="001475BA">
      <w:pPr>
        <w:pStyle w:val="a3"/>
        <w:rPr>
          <w:rFonts w:asciiTheme="majorHAnsi" w:eastAsia="Times New Roman" w:hAnsiTheme="majorHAnsi" w:cs="Times New Roman"/>
          <w:lang w:eastAsia="el-GR"/>
        </w:rPr>
      </w:pP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D8478C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Παρεμβάσεις ενεργειακής αναβάθμισης σε δημοτικό νηπιαγωγείο επί της οδού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Λεωνίδου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_ χρηματοδότηση Επιχειρησιακό Πρόγραμμα "Αττική" 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(ποσό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>110.360,00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€ εκ των οποίων 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>37.824,25</w:t>
      </w:r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 € </w:t>
      </w:r>
      <w:proofErr w:type="spellStart"/>
      <w:r w:rsidR="00B52895" w:rsidRPr="001475BA">
        <w:rPr>
          <w:rFonts w:asciiTheme="majorHAnsi" w:eastAsia="Times New Roman" w:hAnsiTheme="majorHAnsi" w:cs="Times New Roman"/>
          <w:lang w:eastAsia="el-GR"/>
        </w:rPr>
        <w:t>ιδίοι</w:t>
      </w:r>
      <w:proofErr w:type="spellEnd"/>
      <w:r w:rsidR="00B52895" w:rsidRPr="001475BA">
        <w:rPr>
          <w:rFonts w:asciiTheme="majorHAnsi" w:eastAsia="Times New Roman" w:hAnsiTheme="majorHAnsi" w:cs="Times New Roman"/>
          <w:lang w:eastAsia="el-GR"/>
        </w:rPr>
        <w:t xml:space="preserve"> πόροι)</w:t>
      </w: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1475BA" w:rsidRPr="003A3895" w:rsidRDefault="001475BA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Έργα που εκτελούνται από την Περιφέρεια:</w:t>
      </w:r>
    </w:p>
    <w:p w:rsidR="00AD7A20" w:rsidRPr="003A3895" w:rsidRDefault="00AD7A20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D8478C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Επέκταση δικτύου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ομβρίων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υδάτων στην περιοχή Πευκάκια της Αγίας Παρασκευής</w:t>
      </w:r>
    </w:p>
    <w:p w:rsidR="003A3895" w:rsidRPr="001475BA" w:rsidRDefault="003A3895" w:rsidP="00D8478C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Διάνοιξη οδών στην περιοχή Πευκάκια Αγίας Παρασκευής</w:t>
      </w:r>
    </w:p>
    <w:p w:rsidR="00D0145E" w:rsidRPr="001475BA" w:rsidRDefault="00D0145E" w:rsidP="00D8478C">
      <w:pPr>
        <w:pStyle w:val="a3"/>
        <w:numPr>
          <w:ilvl w:val="0"/>
          <w:numId w:val="9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Ανέγερση Δημαρχείου</w:t>
      </w: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1475BA" w:rsidRPr="003A3895" w:rsidRDefault="001475BA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Ανάθεση υπηρεσιών που αφορούν σε έργα:</w:t>
      </w:r>
    </w:p>
    <w:p w:rsidR="00AD7A20" w:rsidRPr="003A3895" w:rsidRDefault="00AD7A20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Υπηρεσίες τεχνικού συμβούλου για την υποστήριξη εκπόνησης μελέτης για την </w:t>
      </w:r>
      <w:r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ανέγερση </w:t>
      </w:r>
      <w:proofErr w:type="spellStart"/>
      <w:r w:rsidRPr="001475BA">
        <w:rPr>
          <w:rFonts w:asciiTheme="majorHAnsi" w:eastAsia="Times New Roman" w:hAnsiTheme="majorHAnsi" w:cs="Times New Roman"/>
          <w:u w:val="single"/>
          <w:lang w:eastAsia="el-GR"/>
        </w:rPr>
        <w:t>Ναϊσκου</w:t>
      </w:r>
      <w:proofErr w:type="spellEnd"/>
      <w:r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 στο κοιμητήριο του Δήμου Αγίας Παρασκευής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(ολοκληρώθηκε) _ αναμένονται οι εγκρίσεις και άδειες για  τη δημοπράτηση του έργου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Παροχή υπηρεσίας συμβούλου για τη σύνταξη προμελέτης της </w:t>
      </w:r>
      <w:r w:rsidRPr="001475BA">
        <w:rPr>
          <w:rFonts w:asciiTheme="majorHAnsi" w:eastAsia="Times New Roman" w:hAnsiTheme="majorHAnsi" w:cs="Times New Roman"/>
          <w:u w:val="single"/>
          <w:lang w:eastAsia="el-GR"/>
        </w:rPr>
        <w:t>Στέγης Υποστηριζόμενης Διαβίωσης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(ολοκληρώθηκε) _ έχει κατατεθεί στο πρόγραμμα ΑΝΤΩΝΗΣ ΤΡΙΤΣΗΣ για χρηματοδότηση (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μελετοκατασκευή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>)</w:t>
      </w:r>
    </w:p>
    <w:p w:rsidR="001475BA" w:rsidRPr="001475BA" w:rsidRDefault="001475BA" w:rsidP="001475BA">
      <w:pPr>
        <w:pStyle w:val="a3"/>
        <w:rPr>
          <w:rFonts w:asciiTheme="majorHAnsi" w:eastAsia="Times New Roman" w:hAnsiTheme="majorHAnsi" w:cs="Times New Roman"/>
          <w:lang w:eastAsia="el-GR"/>
        </w:rPr>
      </w:pP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Παροχή υπηρεσίας συμβούλου για την υποστήριξη σύνταξης Η/Μ μελετών για το </w:t>
      </w:r>
      <w:r w:rsidRPr="001475BA">
        <w:rPr>
          <w:rFonts w:asciiTheme="majorHAnsi" w:eastAsia="Times New Roman" w:hAnsiTheme="majorHAnsi" w:cs="Times New Roman"/>
          <w:u w:val="single"/>
          <w:lang w:eastAsia="el-GR"/>
        </w:rPr>
        <w:t>κολυμβητήριο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του Δήμου Αγίας Παρασκευής (ολοκληρώθηκε) _ αναμένεται και η ολοκλήρωση των λοιπών μελετών 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845E43" w:rsidRDefault="00845E43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Παροχή υπηρεσίας συμβ</w:t>
      </w:r>
      <w:r w:rsidR="00AD7A20" w:rsidRPr="001475BA">
        <w:rPr>
          <w:rFonts w:asciiTheme="majorHAnsi" w:eastAsia="Times New Roman" w:hAnsiTheme="majorHAnsi" w:cs="Times New Roman"/>
          <w:lang w:eastAsia="el-GR"/>
        </w:rPr>
        <w:t xml:space="preserve">ούλου για τη σύνταξη </w:t>
      </w:r>
      <w:r w:rsidR="00AD7A20"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μελέτη </w:t>
      </w:r>
      <w:proofErr w:type="spellStart"/>
      <w:r w:rsidR="00AD7A20" w:rsidRPr="001475BA">
        <w:rPr>
          <w:rFonts w:asciiTheme="majorHAnsi" w:eastAsia="Times New Roman" w:hAnsiTheme="majorHAnsi" w:cs="Times New Roman"/>
          <w:u w:val="single"/>
          <w:lang w:eastAsia="el-GR"/>
        </w:rPr>
        <w:t>χωροθέτησης</w:t>
      </w:r>
      <w:proofErr w:type="spellEnd"/>
      <w:r w:rsidR="00AD7A20" w:rsidRPr="001475BA">
        <w:rPr>
          <w:rFonts w:asciiTheme="majorHAnsi" w:eastAsia="Times New Roman" w:hAnsiTheme="majorHAnsi" w:cs="Times New Roman"/>
          <w:lang w:eastAsia="el-GR"/>
        </w:rPr>
        <w:t xml:space="preserve"> λειτουργιών &amp; εγκαταστάσεων στο Πολιτιστικό και Αθλητικό πάρκο «</w:t>
      </w:r>
      <w:r w:rsidR="00AD7A20"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Σταύρος </w:t>
      </w:r>
      <w:proofErr w:type="spellStart"/>
      <w:r w:rsidR="00AD7A20" w:rsidRPr="001475BA">
        <w:rPr>
          <w:rFonts w:asciiTheme="majorHAnsi" w:eastAsia="Times New Roman" w:hAnsiTheme="majorHAnsi" w:cs="Times New Roman"/>
          <w:u w:val="single"/>
          <w:lang w:eastAsia="el-GR"/>
        </w:rPr>
        <w:t>Κώτσης</w:t>
      </w:r>
      <w:proofErr w:type="spellEnd"/>
      <w:r w:rsidR="00AD7A20" w:rsidRPr="001475BA">
        <w:rPr>
          <w:rFonts w:asciiTheme="majorHAnsi" w:eastAsia="Times New Roman" w:hAnsiTheme="majorHAnsi" w:cs="Times New Roman"/>
          <w:lang w:eastAsia="el-GR"/>
        </w:rPr>
        <w:t>»</w:t>
      </w:r>
    </w:p>
    <w:p w:rsidR="001475BA" w:rsidRPr="001475BA" w:rsidRDefault="001475BA" w:rsidP="001475BA">
      <w:pPr>
        <w:pStyle w:val="a3"/>
        <w:rPr>
          <w:rFonts w:asciiTheme="majorHAnsi" w:eastAsia="Times New Roman" w:hAnsiTheme="majorHAnsi" w:cs="Times New Roman"/>
          <w:lang w:eastAsia="el-GR"/>
        </w:rPr>
      </w:pP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AD7A20" w:rsidRDefault="00AD7A20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Παροχή υπηρεσίας συμβούλου για τη σύνταξη </w:t>
      </w:r>
      <w:r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μελέτη </w:t>
      </w:r>
      <w:proofErr w:type="spellStart"/>
      <w:r w:rsidRPr="001475BA">
        <w:rPr>
          <w:rFonts w:asciiTheme="majorHAnsi" w:eastAsia="Times New Roman" w:hAnsiTheme="majorHAnsi" w:cs="Times New Roman"/>
          <w:u w:val="single"/>
          <w:lang w:eastAsia="el-GR"/>
        </w:rPr>
        <w:t>χωροθέτησης</w:t>
      </w:r>
      <w:proofErr w:type="spellEnd"/>
      <w:r w:rsidRPr="001475BA">
        <w:rPr>
          <w:rFonts w:asciiTheme="majorHAnsi" w:eastAsia="Times New Roman" w:hAnsiTheme="majorHAnsi" w:cs="Times New Roman"/>
          <w:u w:val="single"/>
          <w:lang w:eastAsia="el-GR"/>
        </w:rPr>
        <w:t xml:space="preserve"> </w:t>
      </w:r>
      <w:r w:rsidRPr="001475BA">
        <w:rPr>
          <w:rFonts w:asciiTheme="majorHAnsi" w:eastAsia="Times New Roman" w:hAnsiTheme="majorHAnsi" w:cs="Times New Roman"/>
          <w:lang w:eastAsia="el-GR"/>
        </w:rPr>
        <w:t>λειτουργιών &amp; εγκαταστάσεων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για το </w:t>
      </w:r>
      <w:r w:rsidRPr="001475BA">
        <w:rPr>
          <w:rFonts w:asciiTheme="majorHAnsi" w:eastAsia="Times New Roman" w:hAnsiTheme="majorHAnsi" w:cs="Times New Roman"/>
          <w:u w:val="single"/>
          <w:lang w:eastAsia="el-GR"/>
        </w:rPr>
        <w:t>Αθλητικό Κέντρο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στο Ο.Τ. 451</w:t>
      </w:r>
    </w:p>
    <w:p w:rsidR="001475BA" w:rsidRPr="001475BA" w:rsidRDefault="001475BA" w:rsidP="001475BA">
      <w:pPr>
        <w:pStyle w:val="a3"/>
        <w:spacing w:after="0"/>
        <w:ind w:left="426"/>
        <w:jc w:val="both"/>
        <w:rPr>
          <w:rFonts w:asciiTheme="majorHAnsi" w:eastAsia="Times New Roman" w:hAnsiTheme="majorHAnsi" w:cs="Times New Roman"/>
          <w:lang w:eastAsia="el-GR"/>
        </w:rPr>
      </w:pPr>
    </w:p>
    <w:p w:rsidR="00B52895" w:rsidRPr="001475BA" w:rsidRDefault="00B52895" w:rsidP="00D8478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Υπηρεσίες Τεχνικού Συμβούλου για την ωρίμανση και </w:t>
      </w:r>
      <w:proofErr w:type="spellStart"/>
      <w:r w:rsidRPr="001475BA">
        <w:rPr>
          <w:rFonts w:asciiTheme="majorHAnsi" w:eastAsia="Times New Roman" w:hAnsiTheme="majorHAnsi" w:cs="Times New Roman"/>
          <w:lang w:eastAsia="el-GR"/>
        </w:rPr>
        <w:t>επικαιροποίηση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μελετών απορροής </w:t>
      </w:r>
      <w:proofErr w:type="spellStart"/>
      <w:r w:rsidRPr="001475BA">
        <w:rPr>
          <w:rFonts w:asciiTheme="majorHAnsi" w:eastAsia="Times New Roman" w:hAnsiTheme="majorHAnsi" w:cs="Times New Roman"/>
          <w:u w:val="single"/>
          <w:lang w:eastAsia="el-GR"/>
        </w:rPr>
        <w:t>ομβρίων</w:t>
      </w:r>
      <w:proofErr w:type="spellEnd"/>
      <w:r w:rsidRPr="001475BA">
        <w:rPr>
          <w:rFonts w:asciiTheme="majorHAnsi" w:eastAsia="Times New Roman" w:hAnsiTheme="majorHAnsi" w:cs="Times New Roman"/>
          <w:lang w:eastAsia="el-GR"/>
        </w:rPr>
        <w:t xml:space="preserve"> στο Δήμο Αγίας Παρασκευής</w:t>
      </w:r>
    </w:p>
    <w:p w:rsidR="00845E43" w:rsidRPr="003A3895" w:rsidRDefault="00845E43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1475BA" w:rsidRPr="003A3895" w:rsidRDefault="001475BA" w:rsidP="00AD7A20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AD7A2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</w:pPr>
      <w:r w:rsidRPr="003A3895">
        <w:rPr>
          <w:rFonts w:asciiTheme="majorHAnsi" w:eastAsia="Times New Roman" w:hAnsiTheme="majorHAnsi" w:cs="Times New Roman"/>
          <w:b/>
          <w:bCs/>
          <w:sz w:val="24"/>
          <w:u w:val="single"/>
          <w:lang w:eastAsia="el-GR"/>
        </w:rPr>
        <w:t>Συγχρηματοδοτούμενα έργα</w:t>
      </w:r>
      <w:r w:rsidRPr="003A3895">
        <w:rPr>
          <w:rFonts w:asciiTheme="majorHAnsi" w:eastAsia="Times New Roman" w:hAnsiTheme="majorHAnsi" w:cs="Times New Roman"/>
          <w:b/>
          <w:bCs/>
          <w:sz w:val="24"/>
          <w:lang w:eastAsia="el-GR"/>
        </w:rPr>
        <w:t>: </w:t>
      </w:r>
    </w:p>
    <w:p w:rsidR="00AD7A20" w:rsidRPr="003A3895" w:rsidRDefault="00AD7A20" w:rsidP="00AD7A20">
      <w:pPr>
        <w:spacing w:after="0"/>
        <w:jc w:val="both"/>
        <w:rPr>
          <w:rFonts w:asciiTheme="majorHAnsi" w:eastAsia="Times New Roman" w:hAnsiTheme="majorHAnsi" w:cs="Times New Roman"/>
          <w:u w:val="single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2"/>
        </w:numPr>
        <w:spacing w:after="0"/>
        <w:ind w:left="567" w:hanging="567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 xml:space="preserve">Ε.Π. </w:t>
      </w:r>
      <w:r w:rsidR="006B16D1" w:rsidRPr="001475BA">
        <w:rPr>
          <w:rFonts w:asciiTheme="majorHAnsi" w:eastAsia="Times New Roman" w:hAnsiTheme="majorHAnsi" w:cs="Times New Roman"/>
          <w:lang w:eastAsia="el-GR"/>
        </w:rPr>
        <w:t>«Αττική» - Περιφέρεια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: 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3 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έργα </w:t>
      </w:r>
      <w:r w:rsidR="00582D97">
        <w:rPr>
          <w:rFonts w:asciiTheme="majorHAnsi" w:eastAsia="Times New Roman" w:hAnsiTheme="majorHAnsi" w:cs="Times New Roman"/>
          <w:lang w:eastAsia="el-GR"/>
        </w:rPr>
        <w:t xml:space="preserve">Ενεργειακών Παρεμβάσεων Δημοτικών Κτιρίων, </w:t>
      </w:r>
      <w:r w:rsidRPr="001475BA">
        <w:rPr>
          <w:rFonts w:asciiTheme="majorHAnsi" w:eastAsia="Times New Roman" w:hAnsiTheme="majorHAnsi" w:cs="Times New Roman"/>
          <w:lang w:eastAsia="el-GR"/>
        </w:rPr>
        <w:t>συνολικού προϋπολογισμού 619.504,00 €</w:t>
      </w:r>
    </w:p>
    <w:p w:rsidR="001475BA" w:rsidRPr="001475BA" w:rsidRDefault="001475BA" w:rsidP="001475BA">
      <w:pPr>
        <w:pStyle w:val="a3"/>
        <w:spacing w:after="0"/>
        <w:ind w:left="567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2"/>
        </w:numPr>
        <w:spacing w:after="0"/>
        <w:ind w:left="567" w:hanging="567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Π.Δ.Ε. του Υπ. Παιδείας 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: 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2 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>έργα</w:t>
      </w:r>
      <w:r w:rsidR="00582D97">
        <w:rPr>
          <w:rFonts w:asciiTheme="majorHAnsi" w:eastAsia="Times New Roman" w:hAnsiTheme="majorHAnsi" w:cs="Times New Roman"/>
          <w:lang w:eastAsia="el-GR"/>
        </w:rPr>
        <w:t xml:space="preserve"> για Δίχρονη Προσχολική Εκπαίδευση,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</w:t>
      </w:r>
      <w:r w:rsidRPr="001475BA">
        <w:rPr>
          <w:rFonts w:asciiTheme="majorHAnsi" w:eastAsia="Times New Roman" w:hAnsiTheme="majorHAnsi" w:cs="Times New Roman"/>
          <w:lang w:eastAsia="el-GR"/>
        </w:rPr>
        <w:t>συνολικού προϋπολογισμού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(συμβάσεων)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1.016,983,95€</w:t>
      </w:r>
    </w:p>
    <w:p w:rsidR="001475BA" w:rsidRPr="001475BA" w:rsidRDefault="001475BA" w:rsidP="001475BA">
      <w:pPr>
        <w:spacing w:after="0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Default="003A3895" w:rsidP="00D8478C">
      <w:pPr>
        <w:pStyle w:val="a3"/>
        <w:numPr>
          <w:ilvl w:val="0"/>
          <w:numId w:val="12"/>
        </w:numPr>
        <w:spacing w:after="0"/>
        <w:ind w:left="567" w:hanging="567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Πράσινο Ταμείο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: Μελέτη </w:t>
      </w:r>
      <w:r w:rsidRPr="001475BA">
        <w:rPr>
          <w:rFonts w:asciiTheme="majorHAnsi" w:eastAsia="Times New Roman" w:hAnsiTheme="majorHAnsi" w:cs="Times New Roman"/>
          <w:lang w:eastAsia="el-GR"/>
        </w:rPr>
        <w:t>ΣΦΗΟ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(Σταθμός Φόρτισης Ηλεκτρικών Οχημάτων)</w:t>
      </w:r>
      <w:r w:rsidRPr="001475BA">
        <w:rPr>
          <w:rFonts w:asciiTheme="majorHAnsi" w:eastAsia="Times New Roman" w:hAnsiTheme="majorHAnsi" w:cs="Times New Roman"/>
          <w:lang w:eastAsia="el-GR"/>
        </w:rPr>
        <w:t xml:space="preserve"> προϋπολογισμού 59.520,00 € (εντός του 2021 ο διαγωνισμός)</w:t>
      </w:r>
    </w:p>
    <w:p w:rsidR="001475BA" w:rsidRPr="001475BA" w:rsidRDefault="001475BA" w:rsidP="001475BA">
      <w:pPr>
        <w:pStyle w:val="a3"/>
        <w:spacing w:after="0"/>
        <w:ind w:left="567"/>
        <w:jc w:val="both"/>
        <w:rPr>
          <w:rFonts w:asciiTheme="majorHAnsi" w:eastAsia="Times New Roman" w:hAnsiTheme="majorHAnsi" w:cs="Times New Roman"/>
          <w:lang w:eastAsia="el-GR"/>
        </w:rPr>
      </w:pPr>
    </w:p>
    <w:p w:rsidR="003A3895" w:rsidRPr="001475BA" w:rsidRDefault="003A3895" w:rsidP="00D8478C">
      <w:pPr>
        <w:pStyle w:val="a3"/>
        <w:numPr>
          <w:ilvl w:val="0"/>
          <w:numId w:val="12"/>
        </w:numPr>
        <w:spacing w:after="0"/>
        <w:ind w:left="567" w:hanging="567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ΕΣΠΑ ΙΟΛΑΣ 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>:</w:t>
      </w:r>
    </w:p>
    <w:p w:rsidR="003A3895" w:rsidRPr="001475BA" w:rsidRDefault="003A3895" w:rsidP="00D8478C">
      <w:pPr>
        <w:pStyle w:val="a3"/>
        <w:spacing w:after="0"/>
        <w:ind w:left="567"/>
        <w:jc w:val="both"/>
        <w:rPr>
          <w:rFonts w:asciiTheme="majorHAnsi" w:eastAsia="Times New Roman" w:hAnsiTheme="majorHAnsi" w:cs="Times New Roman"/>
          <w:lang w:eastAsia="el-GR"/>
        </w:rPr>
      </w:pPr>
      <w:r w:rsidRPr="001475BA">
        <w:rPr>
          <w:rFonts w:asciiTheme="majorHAnsi" w:eastAsia="Times New Roman" w:hAnsiTheme="majorHAnsi" w:cs="Times New Roman"/>
          <w:lang w:eastAsia="el-GR"/>
        </w:rPr>
        <w:t>Εξασφαλίστηκε το επιπλέον ποσό για τις μελέτες (περίπου 177.000 €, το οποίο επιβάρυνε το Δήμο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από Ιδίους Πόρους</w:t>
      </w:r>
      <w:r w:rsidRPr="001475BA">
        <w:rPr>
          <w:rFonts w:asciiTheme="majorHAnsi" w:eastAsia="Times New Roman" w:hAnsiTheme="majorHAnsi" w:cs="Times New Roman"/>
          <w:lang w:eastAsia="el-GR"/>
        </w:rPr>
        <w:t>) και έχει κατατεθεί αίτηση στο Πρόγραμμα ΑΝΤΩΝΗΣ ΤΡΙΤΣΗΣ  για την εξασφάλιση χρηματοδότησης για το σύνολο του έργου (3.000.000,00 €)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καθώς για την κατασκευή του έργου </w:t>
      </w:r>
      <w:r w:rsidR="00FA2B77" w:rsidRPr="001475BA">
        <w:rPr>
          <w:rFonts w:asciiTheme="majorHAnsi" w:eastAsia="Times New Roman" w:hAnsiTheme="majorHAnsi" w:cs="Times New Roman"/>
          <w:lang w:eastAsia="el-GR"/>
        </w:rPr>
        <w:t>είχε</w:t>
      </w:r>
      <w:r w:rsidR="00AC2B9D" w:rsidRPr="001475BA">
        <w:rPr>
          <w:rFonts w:asciiTheme="majorHAnsi" w:eastAsia="Times New Roman" w:hAnsiTheme="majorHAnsi" w:cs="Times New Roman"/>
          <w:lang w:eastAsia="el-GR"/>
        </w:rPr>
        <w:t xml:space="preserve"> εξασφαλιστεί το ποσό των 2.000.000,00€</w:t>
      </w:r>
      <w:r w:rsidR="00FA2B77" w:rsidRPr="001475BA">
        <w:rPr>
          <w:rFonts w:asciiTheme="majorHAnsi" w:eastAsia="Times New Roman" w:hAnsiTheme="majorHAnsi" w:cs="Times New Roman"/>
          <w:lang w:eastAsia="el-GR"/>
        </w:rPr>
        <w:t xml:space="preserve"> από το σύνολο των 5.000.000,00 €</w:t>
      </w: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color w:val="888888"/>
          <w:lang w:eastAsia="el-GR"/>
        </w:rPr>
      </w:pPr>
    </w:p>
    <w:p w:rsidR="003A3895" w:rsidRPr="003A3895" w:rsidRDefault="003A3895" w:rsidP="00AD7A20">
      <w:pPr>
        <w:spacing w:after="0"/>
        <w:jc w:val="both"/>
        <w:rPr>
          <w:rFonts w:asciiTheme="majorHAnsi" w:eastAsia="Times New Roman" w:hAnsiTheme="majorHAnsi" w:cs="Times New Roman"/>
          <w:color w:val="888888"/>
          <w:lang w:eastAsia="el-GR"/>
        </w:rPr>
      </w:pPr>
    </w:p>
    <w:p w:rsidR="00BD16C5" w:rsidRPr="001475BA" w:rsidRDefault="006B16D1" w:rsidP="00AD7A20">
      <w:pPr>
        <w:jc w:val="both"/>
        <w:rPr>
          <w:rFonts w:asciiTheme="majorHAnsi" w:hAnsiTheme="majorHAnsi"/>
          <w:sz w:val="24"/>
        </w:rPr>
      </w:pPr>
      <w:r w:rsidRPr="001475BA">
        <w:rPr>
          <w:rFonts w:asciiTheme="majorHAnsi" w:hAnsiTheme="majorHAnsi"/>
          <w:b/>
          <w:sz w:val="24"/>
          <w:u w:val="single"/>
        </w:rPr>
        <w:t>Προμήθειες – Υπηρεσίες</w:t>
      </w:r>
      <w:r w:rsidRPr="001475BA">
        <w:rPr>
          <w:rFonts w:asciiTheme="majorHAnsi" w:hAnsiTheme="majorHAnsi"/>
          <w:sz w:val="24"/>
        </w:rPr>
        <w:t>:</w:t>
      </w:r>
    </w:p>
    <w:p w:rsidR="007F451A" w:rsidRPr="001475BA" w:rsidRDefault="007F451A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Προμήθεια οργάνων παιδικής χαράς σε νηπιαγωγεία του Δήμου Αγίας Παρασκευής _ αφορούσε στο 7ο, 8ο, 9ο Νηπιαγωγεία (ολοκληρώθηκε)</w:t>
      </w:r>
    </w:p>
    <w:p w:rsidR="007F451A" w:rsidRPr="001475BA" w:rsidRDefault="007F451A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Προμήθεια οστεοφυλακίων</w:t>
      </w:r>
      <w:r w:rsidR="00084A2D">
        <w:rPr>
          <w:rFonts w:asciiTheme="majorHAnsi" w:hAnsiTheme="majorHAnsi"/>
        </w:rPr>
        <w:t xml:space="preserve"> (24 ποσού 68.448,00€)</w:t>
      </w:r>
    </w:p>
    <w:p w:rsidR="00A61C63" w:rsidRPr="001475BA" w:rsidRDefault="00A61C63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lastRenderedPageBreak/>
        <w:t>Δαπάνες φύλαξης και φρούρησης των κτηρίων, πλατειών και παιδικών χαρών του Δήμου Αγίας Παρασκευής ( διάρκεια ισχύος 1 έτος, ολοκλήρωση το 2021)</w:t>
      </w:r>
    </w:p>
    <w:p w:rsidR="00A61C63" w:rsidRPr="001475BA" w:rsidRDefault="00A61C63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 xml:space="preserve">Παροχή υπηρεσιών τεχνικού συμβούλου για τη λήψη μέτρων διαχείρισης της διαμπερούς κυκλοφορίας </w:t>
      </w:r>
    </w:p>
    <w:p w:rsidR="00A61C63" w:rsidRPr="001475BA" w:rsidRDefault="00A61C63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Προμήθεια καθιστικών πάγκων</w:t>
      </w:r>
    </w:p>
    <w:p w:rsidR="00D8478C" w:rsidRPr="001475BA" w:rsidRDefault="00D8478C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Παροχή υπηρεσιών για την πιστοποίηση σε υπαίθριους δημοτικούς χώρους (ολοκληρώθηκε)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 xml:space="preserve">Προμήθεια μεταλλικών εμποδίων και </w:t>
      </w:r>
      <w:proofErr w:type="spellStart"/>
      <w:r w:rsidRPr="001475BA">
        <w:rPr>
          <w:rFonts w:asciiTheme="majorHAnsi" w:hAnsiTheme="majorHAnsi"/>
        </w:rPr>
        <w:t>οριοδεικτών</w:t>
      </w:r>
      <w:proofErr w:type="spellEnd"/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Προμήθεια κατακόρυφης σήμανσης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Προμήθεια διαφόρων οικοδομικών υλικών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 xml:space="preserve">Προμήθεια χρωμάτων – </w:t>
      </w:r>
      <w:proofErr w:type="spellStart"/>
      <w:r w:rsidRPr="001475BA">
        <w:rPr>
          <w:rFonts w:asciiTheme="majorHAnsi" w:hAnsiTheme="majorHAnsi"/>
        </w:rPr>
        <w:t>μικροϋλικών</w:t>
      </w:r>
      <w:proofErr w:type="spellEnd"/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 xml:space="preserve">Προμήθεια </w:t>
      </w:r>
      <w:proofErr w:type="spellStart"/>
      <w:r w:rsidRPr="001475BA">
        <w:rPr>
          <w:rFonts w:asciiTheme="majorHAnsi" w:hAnsiTheme="majorHAnsi"/>
        </w:rPr>
        <w:t>ασφαλτομίγματος</w:t>
      </w:r>
      <w:proofErr w:type="spellEnd"/>
      <w:r w:rsidRPr="001475BA">
        <w:rPr>
          <w:rFonts w:asciiTheme="majorHAnsi" w:hAnsiTheme="majorHAnsi"/>
        </w:rPr>
        <w:t xml:space="preserve"> ταχείας πήξεως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Διαγράμμιση οδοστρωμάτων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Παροχή υπηρεσίας για εργασίες υδραυλικές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Καθαρισμός αποφράξεις φρεατίων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Επισκευές αποκαταστάσεις κοινοχρήστων χώρων</w:t>
      </w:r>
    </w:p>
    <w:p w:rsidR="006B16D1" w:rsidRPr="001475BA" w:rsidRDefault="006B16D1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Περίφραξη οικοπέδων</w:t>
      </w:r>
    </w:p>
    <w:p w:rsidR="00A559F9" w:rsidRPr="001475BA" w:rsidRDefault="00A559F9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Παροχή υπηρεσιών για ελαιοχρωματισμούς σε δημοτικά κτίρια</w:t>
      </w:r>
    </w:p>
    <w:p w:rsidR="00A559F9" w:rsidRPr="001475BA" w:rsidRDefault="00A559F9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Παροχή υπηρεσίας για εργασίες σιδηρουργικές</w:t>
      </w:r>
    </w:p>
    <w:p w:rsidR="00A559F9" w:rsidRPr="001475BA" w:rsidRDefault="00A559F9" w:rsidP="001475BA">
      <w:pPr>
        <w:pStyle w:val="a3"/>
        <w:numPr>
          <w:ilvl w:val="0"/>
          <w:numId w:val="13"/>
        </w:numPr>
        <w:ind w:left="567" w:hanging="567"/>
        <w:jc w:val="both"/>
        <w:rPr>
          <w:rFonts w:asciiTheme="majorHAnsi" w:hAnsiTheme="majorHAnsi"/>
        </w:rPr>
      </w:pPr>
      <w:r w:rsidRPr="001475BA">
        <w:rPr>
          <w:rFonts w:asciiTheme="majorHAnsi" w:hAnsiTheme="majorHAnsi"/>
        </w:rPr>
        <w:t>Συντηρήσεις παιδικών χαρών και αστικού εξοπλισμού υπαιθρίων χώρων έτους 2020-2021</w:t>
      </w:r>
      <w:r w:rsidR="00D8478C" w:rsidRPr="001475BA">
        <w:rPr>
          <w:rFonts w:asciiTheme="majorHAnsi" w:hAnsiTheme="majorHAnsi"/>
        </w:rPr>
        <w:t xml:space="preserve"> (υπογράφτηκε η σύμβαση το 2021)</w:t>
      </w:r>
    </w:p>
    <w:sectPr w:rsidR="00A559F9" w:rsidRPr="0014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65_"/>
      </v:shape>
    </w:pict>
  </w:numPicBullet>
  <w:abstractNum w:abstractNumId="0">
    <w:nsid w:val="09151777"/>
    <w:multiLevelType w:val="hybridMultilevel"/>
    <w:tmpl w:val="156C3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12013"/>
    <w:multiLevelType w:val="hybridMultilevel"/>
    <w:tmpl w:val="978EC8D0"/>
    <w:lvl w:ilvl="0" w:tplc="5588AA08">
      <w:start w:val="2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C17B65"/>
    <w:multiLevelType w:val="hybridMultilevel"/>
    <w:tmpl w:val="3B48CC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7933"/>
    <w:multiLevelType w:val="hybridMultilevel"/>
    <w:tmpl w:val="F9C0CA90"/>
    <w:lvl w:ilvl="0" w:tplc="7A82299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F54A3"/>
    <w:multiLevelType w:val="hybridMultilevel"/>
    <w:tmpl w:val="833C2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932EC"/>
    <w:multiLevelType w:val="hybridMultilevel"/>
    <w:tmpl w:val="8262778E"/>
    <w:lvl w:ilvl="0" w:tplc="1F90601C">
      <w:start w:val="2"/>
      <w:numFmt w:val="bullet"/>
      <w:lvlText w:val="-"/>
      <w:lvlJc w:val="left"/>
      <w:pPr>
        <w:ind w:left="25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3E058F3"/>
    <w:multiLevelType w:val="hybridMultilevel"/>
    <w:tmpl w:val="E170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695F"/>
    <w:multiLevelType w:val="hybridMultilevel"/>
    <w:tmpl w:val="F6744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F794B"/>
    <w:multiLevelType w:val="hybridMultilevel"/>
    <w:tmpl w:val="1B74B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82EDE"/>
    <w:multiLevelType w:val="hybridMultilevel"/>
    <w:tmpl w:val="3AAE93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E059D"/>
    <w:multiLevelType w:val="hybridMultilevel"/>
    <w:tmpl w:val="F1AE35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E6AF4"/>
    <w:multiLevelType w:val="hybridMultilevel"/>
    <w:tmpl w:val="EBE2E2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69314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C4E3F"/>
    <w:multiLevelType w:val="hybridMultilevel"/>
    <w:tmpl w:val="17B4CCC0"/>
    <w:lvl w:ilvl="0" w:tplc="73CAB1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D3DFB"/>
    <w:multiLevelType w:val="hybridMultilevel"/>
    <w:tmpl w:val="855E037A"/>
    <w:lvl w:ilvl="0" w:tplc="CE1E0232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E1795"/>
    <w:multiLevelType w:val="hybridMultilevel"/>
    <w:tmpl w:val="EA56A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B6CBA"/>
    <w:multiLevelType w:val="hybridMultilevel"/>
    <w:tmpl w:val="ED964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5"/>
  </w:num>
  <w:num w:numId="7">
    <w:abstractNumId w:val="9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95"/>
    <w:rsid w:val="00084A2D"/>
    <w:rsid w:val="001475BA"/>
    <w:rsid w:val="003A3895"/>
    <w:rsid w:val="00582D97"/>
    <w:rsid w:val="006207E7"/>
    <w:rsid w:val="006B16D1"/>
    <w:rsid w:val="006C41C6"/>
    <w:rsid w:val="0076493D"/>
    <w:rsid w:val="00773B58"/>
    <w:rsid w:val="007C0386"/>
    <w:rsid w:val="007F451A"/>
    <w:rsid w:val="00845E43"/>
    <w:rsid w:val="009401D8"/>
    <w:rsid w:val="00A45443"/>
    <w:rsid w:val="00A559F9"/>
    <w:rsid w:val="00A61C63"/>
    <w:rsid w:val="00AC2B9D"/>
    <w:rsid w:val="00AD7A20"/>
    <w:rsid w:val="00B52895"/>
    <w:rsid w:val="00B62640"/>
    <w:rsid w:val="00B77645"/>
    <w:rsid w:val="00D0145E"/>
    <w:rsid w:val="00D8478C"/>
    <w:rsid w:val="00FA2B77"/>
    <w:rsid w:val="00F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6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6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6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6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0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GATSOULI</dc:creator>
  <cp:lastModifiedBy>ELENI GATSOULI</cp:lastModifiedBy>
  <cp:revision>2</cp:revision>
  <cp:lastPrinted>2021-06-09T07:38:00Z</cp:lastPrinted>
  <dcterms:created xsi:type="dcterms:W3CDTF">2021-06-09T08:38:00Z</dcterms:created>
  <dcterms:modified xsi:type="dcterms:W3CDTF">2021-06-09T08:38:00Z</dcterms:modified>
</cp:coreProperties>
</file>