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heme="minorHAnsi"/>
          <w:sz w:val="21"/>
          <w:szCs w:val="21"/>
          <w:lang w:val="en-US"/>
        </w:rPr>
      </w:pPr>
      <w:r>
        <w:rPr>
          <w:rFonts w:cstheme="minorHAnsi"/>
          <w:sz w:val="21"/>
          <w:szCs w:val="21"/>
        </w:rPr>
        <w:t xml:space="preserve">                                                                                                                                 Αγία Παρασκευή    </w:t>
      </w:r>
      <w:r>
        <w:rPr>
          <w:rFonts w:cstheme="minorHAnsi"/>
          <w:sz w:val="21"/>
          <w:szCs w:val="21"/>
          <w:lang w:val="en-US"/>
        </w:rPr>
        <w:t>2</w:t>
      </w:r>
      <w:r>
        <w:rPr>
          <w:rFonts w:cstheme="minorHAnsi"/>
          <w:sz w:val="21"/>
          <w:szCs w:val="21"/>
        </w:rPr>
        <w:t>/</w:t>
      </w:r>
      <w:r>
        <w:rPr>
          <w:rFonts w:cstheme="minorHAnsi"/>
          <w:sz w:val="21"/>
          <w:szCs w:val="21"/>
          <w:lang w:val="en-US"/>
        </w:rPr>
        <w:t>0</w:t>
      </w:r>
      <w:r>
        <w:rPr>
          <w:rFonts w:hint="default" w:cstheme="minorHAnsi"/>
          <w:sz w:val="21"/>
          <w:szCs w:val="21"/>
          <w:lang w:val="el-GR"/>
        </w:rPr>
        <w:t>8</w:t>
      </w:r>
      <w:r>
        <w:rPr>
          <w:rFonts w:cstheme="minorHAnsi"/>
          <w:sz w:val="21"/>
          <w:szCs w:val="21"/>
        </w:rPr>
        <w:t>/202</w:t>
      </w:r>
      <w:r>
        <w:rPr>
          <w:rFonts w:cstheme="minorHAnsi"/>
          <w:sz w:val="21"/>
          <w:szCs w:val="21"/>
          <w:lang w:val="en-US"/>
        </w:rPr>
        <w:t>3</w:t>
      </w:r>
    </w:p>
    <w:tbl>
      <w:tblPr>
        <w:tblStyle w:val="5"/>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1276"/>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0" w:type="dxa"/>
          </w:tcPr>
          <w:p>
            <w:pPr>
              <w:spacing w:after="0" w:line="240" w:lineRule="auto"/>
              <w:rPr>
                <w:rFonts w:cstheme="minorHAnsi"/>
                <w:sz w:val="21"/>
                <w:szCs w:val="21"/>
              </w:rPr>
            </w:pPr>
            <w:r>
              <w:rPr>
                <w:rFonts w:cstheme="minorHAnsi"/>
                <w:sz w:val="21"/>
                <w:szCs w:val="21"/>
                <w:lang w:eastAsia="el-GR"/>
              </w:rPr>
              <w:drawing>
                <wp:anchor distT="0" distB="0" distL="114300" distR="114300" simplePos="0" relativeHeight="251659264" behindDoc="0" locked="0" layoutInCell="1" allowOverlap="1">
                  <wp:simplePos x="0" y="0"/>
                  <wp:positionH relativeFrom="margin">
                    <wp:posOffset>-6350</wp:posOffset>
                  </wp:positionH>
                  <wp:positionV relativeFrom="paragraph">
                    <wp:posOffset>179070</wp:posOffset>
                  </wp:positionV>
                  <wp:extent cx="2333625" cy="1139825"/>
                  <wp:effectExtent l="0" t="0" r="9525" b="3175"/>
                  <wp:wrapSquare wrapText="bothSides"/>
                  <wp:docPr id="2" name="Εικόνα 2" descr="C:\Users\User\Pictures\Neaarx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C:\Users\User\Pictures\Neaarxi-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33625" cy="1139825"/>
                          </a:xfrm>
                          <a:prstGeom prst="rect">
                            <a:avLst/>
                          </a:prstGeom>
                          <a:noFill/>
                          <a:ln>
                            <a:noFill/>
                          </a:ln>
                        </pic:spPr>
                      </pic:pic>
                    </a:graphicData>
                  </a:graphic>
                </wp:anchor>
              </w:drawing>
            </w:r>
          </w:p>
        </w:tc>
        <w:tc>
          <w:tcPr>
            <w:tcW w:w="1276" w:type="dxa"/>
          </w:tcPr>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ΠΡΟΣ</w:t>
            </w: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p>
          <w:p>
            <w:pPr>
              <w:spacing w:after="0" w:line="240" w:lineRule="auto"/>
              <w:rPr>
                <w:rFonts w:cstheme="minorHAnsi"/>
                <w:sz w:val="21"/>
                <w:szCs w:val="21"/>
              </w:rPr>
            </w:pPr>
            <w:r>
              <w:rPr>
                <w:rFonts w:cstheme="minorHAnsi"/>
                <w:sz w:val="21"/>
                <w:szCs w:val="21"/>
              </w:rPr>
              <w:t>ΚΟΙΝ</w:t>
            </w:r>
          </w:p>
        </w:tc>
        <w:tc>
          <w:tcPr>
            <w:tcW w:w="3118" w:type="dxa"/>
          </w:tcPr>
          <w:p>
            <w:pPr>
              <w:spacing w:after="0" w:line="240" w:lineRule="auto"/>
              <w:rPr>
                <w:rFonts w:cstheme="minorHAnsi"/>
                <w:sz w:val="21"/>
                <w:szCs w:val="21"/>
              </w:rPr>
            </w:pPr>
          </w:p>
          <w:p>
            <w:pPr>
              <w:spacing w:after="0" w:line="240" w:lineRule="auto"/>
              <w:rPr>
                <w:rFonts w:cstheme="minorHAnsi"/>
                <w:sz w:val="21"/>
                <w:szCs w:val="21"/>
              </w:rPr>
            </w:pPr>
          </w:p>
          <w:p>
            <w:pPr>
              <w:pStyle w:val="6"/>
              <w:numPr>
                <w:ilvl w:val="0"/>
                <w:numId w:val="1"/>
              </w:numPr>
              <w:spacing w:after="0" w:line="240" w:lineRule="auto"/>
              <w:rPr>
                <w:rFonts w:cstheme="minorHAnsi"/>
                <w:sz w:val="21"/>
                <w:szCs w:val="21"/>
              </w:rPr>
            </w:pPr>
            <w:r>
              <w:rPr>
                <w:rFonts w:cstheme="minorHAnsi"/>
                <w:sz w:val="21"/>
                <w:szCs w:val="21"/>
              </w:rPr>
              <w:t>Δήμαρχο Αγίας Παρασκευής</w:t>
            </w:r>
          </w:p>
          <w:p>
            <w:pPr>
              <w:spacing w:after="0" w:line="240" w:lineRule="auto"/>
              <w:ind w:left="175"/>
              <w:rPr>
                <w:rFonts w:cstheme="minorHAnsi"/>
                <w:sz w:val="21"/>
                <w:szCs w:val="21"/>
              </w:rPr>
            </w:pPr>
          </w:p>
          <w:p>
            <w:pPr>
              <w:pStyle w:val="6"/>
              <w:numPr>
                <w:ilvl w:val="0"/>
                <w:numId w:val="1"/>
              </w:numPr>
              <w:spacing w:after="0" w:line="240" w:lineRule="auto"/>
              <w:rPr>
                <w:rFonts w:cstheme="minorHAnsi"/>
                <w:sz w:val="21"/>
                <w:szCs w:val="21"/>
              </w:rPr>
            </w:pPr>
            <w:bookmarkStart w:id="0" w:name="_Hlk128388665"/>
            <w:r>
              <w:rPr>
                <w:rFonts w:cstheme="minorHAnsi"/>
                <w:sz w:val="21"/>
                <w:szCs w:val="21"/>
              </w:rPr>
              <w:t>Δ/νση Τεχνικών Υπηρεσιών Δήμου Αγίας Παρασκευής</w:t>
            </w:r>
          </w:p>
          <w:bookmarkEnd w:id="0"/>
          <w:p>
            <w:pPr>
              <w:pStyle w:val="6"/>
              <w:spacing w:after="0" w:line="240" w:lineRule="auto"/>
              <w:rPr>
                <w:rFonts w:cstheme="minorHAnsi"/>
                <w:sz w:val="21"/>
                <w:szCs w:val="21"/>
              </w:rPr>
            </w:pPr>
          </w:p>
          <w:p>
            <w:pPr>
              <w:pStyle w:val="6"/>
              <w:numPr>
                <w:ilvl w:val="0"/>
                <w:numId w:val="1"/>
              </w:numPr>
              <w:spacing w:after="0" w:line="240" w:lineRule="auto"/>
              <w:rPr>
                <w:rFonts w:cstheme="minorHAnsi"/>
                <w:sz w:val="21"/>
                <w:szCs w:val="21"/>
              </w:rPr>
            </w:pPr>
            <w:r>
              <w:rPr>
                <w:rFonts w:cstheme="minorHAnsi"/>
                <w:sz w:val="21"/>
                <w:szCs w:val="21"/>
              </w:rPr>
              <w:t>Δ/νση Οικονομικών Υπηρεσιών Δήμου Αγίας Παρασκευής</w:t>
            </w:r>
          </w:p>
          <w:p>
            <w:pPr>
              <w:spacing w:after="0" w:line="240" w:lineRule="auto"/>
              <w:rPr>
                <w:rFonts w:cstheme="minorHAnsi"/>
                <w:sz w:val="21"/>
                <w:szCs w:val="21"/>
              </w:rPr>
            </w:pPr>
            <w:r>
              <w:rPr>
                <w:rFonts w:cstheme="minorHAnsi"/>
                <w:sz w:val="21"/>
                <w:szCs w:val="21"/>
              </w:rPr>
              <w:t xml:space="preserve">       </w:t>
            </w:r>
          </w:p>
          <w:p>
            <w:pPr>
              <w:spacing w:after="0" w:line="240" w:lineRule="auto"/>
              <w:ind w:left="360"/>
              <w:rPr>
                <w:rFonts w:cstheme="minorHAnsi"/>
                <w:sz w:val="21"/>
                <w:szCs w:val="21"/>
              </w:rPr>
            </w:pPr>
            <w:r>
              <w:rPr>
                <w:rFonts w:cstheme="minorHAnsi"/>
                <w:sz w:val="21"/>
                <w:szCs w:val="21"/>
              </w:rPr>
              <w:t xml:space="preserve">        Γενικό Γραμματέα    Δήμου Αγίας Παρασκευής                        </w:t>
            </w:r>
          </w:p>
          <w:p>
            <w:pPr>
              <w:spacing w:after="0" w:line="240" w:lineRule="auto"/>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0" w:type="dxa"/>
          </w:tcPr>
          <w:p>
            <w:pPr>
              <w:spacing w:after="0" w:line="240" w:lineRule="auto"/>
              <w:rPr>
                <w:rFonts w:cstheme="minorHAnsi"/>
                <w:sz w:val="21"/>
                <w:szCs w:val="21"/>
                <w:lang w:eastAsia="el-GR"/>
              </w:rPr>
            </w:pPr>
          </w:p>
        </w:tc>
        <w:tc>
          <w:tcPr>
            <w:tcW w:w="1276" w:type="dxa"/>
          </w:tcPr>
          <w:p>
            <w:pPr>
              <w:spacing w:after="0" w:line="240" w:lineRule="auto"/>
              <w:rPr>
                <w:rFonts w:cstheme="minorHAnsi"/>
                <w:sz w:val="21"/>
                <w:szCs w:val="21"/>
              </w:rPr>
            </w:pPr>
          </w:p>
        </w:tc>
        <w:tc>
          <w:tcPr>
            <w:tcW w:w="3118" w:type="dxa"/>
          </w:tcPr>
          <w:p>
            <w:pPr>
              <w:spacing w:after="0" w:line="240" w:lineRule="auto"/>
              <w:rPr>
                <w:rFonts w:cstheme="minorHAns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20" w:type="dxa"/>
          </w:tcPr>
          <w:p>
            <w:pPr>
              <w:spacing w:after="0" w:line="240" w:lineRule="auto"/>
              <w:rPr>
                <w:rFonts w:cstheme="minorHAnsi"/>
                <w:sz w:val="21"/>
                <w:szCs w:val="21"/>
                <w:lang w:eastAsia="el-GR"/>
              </w:rPr>
            </w:pPr>
          </w:p>
        </w:tc>
        <w:tc>
          <w:tcPr>
            <w:tcW w:w="1276" w:type="dxa"/>
          </w:tcPr>
          <w:p>
            <w:pPr>
              <w:spacing w:after="0" w:line="240" w:lineRule="auto"/>
              <w:rPr>
                <w:rFonts w:cstheme="minorHAnsi"/>
                <w:sz w:val="21"/>
                <w:szCs w:val="21"/>
              </w:rPr>
            </w:pPr>
          </w:p>
        </w:tc>
        <w:tc>
          <w:tcPr>
            <w:tcW w:w="3118" w:type="dxa"/>
          </w:tcPr>
          <w:p>
            <w:pPr>
              <w:spacing w:after="0" w:line="240" w:lineRule="auto"/>
              <w:rPr>
                <w:rFonts w:cstheme="minorHAnsi"/>
                <w:sz w:val="21"/>
                <w:szCs w:val="21"/>
              </w:rPr>
            </w:pPr>
          </w:p>
        </w:tc>
      </w:tr>
    </w:tbl>
    <w:p>
      <w:pPr>
        <w:spacing w:after="0"/>
        <w:jc w:val="right"/>
        <w:rPr>
          <w:rFonts w:cstheme="minorHAnsi"/>
          <w:sz w:val="21"/>
          <w:szCs w:val="21"/>
        </w:rPr>
      </w:pPr>
      <w:r>
        <w:rPr>
          <w:rFonts w:cstheme="minorHAnsi"/>
          <w:sz w:val="21"/>
          <w:szCs w:val="21"/>
        </w:rPr>
        <w:tab/>
      </w:r>
    </w:p>
    <w:p>
      <w:pPr>
        <w:rPr>
          <w:rFonts w:hint="default" w:cstheme="minorHAnsi"/>
          <w:sz w:val="24"/>
          <w:szCs w:val="24"/>
          <w:lang w:val="el-GR"/>
        </w:rPr>
      </w:pPr>
      <w:r>
        <w:rPr>
          <w:rFonts w:cstheme="minorHAnsi"/>
          <w:b/>
          <w:sz w:val="24"/>
          <w:szCs w:val="24"/>
        </w:rPr>
        <w:t>Θέμα:</w:t>
      </w:r>
      <w:r>
        <w:rPr>
          <w:rFonts w:cstheme="minorHAnsi"/>
          <w:sz w:val="24"/>
          <w:szCs w:val="24"/>
        </w:rPr>
        <w:t xml:space="preserve"> </w:t>
      </w:r>
      <w:r>
        <w:rPr>
          <w:rFonts w:cstheme="minorHAnsi"/>
          <w:sz w:val="24"/>
          <w:szCs w:val="24"/>
          <w:lang w:val="el-GR"/>
        </w:rPr>
        <w:t>Έκθεση</w:t>
      </w:r>
      <w:r>
        <w:rPr>
          <w:rFonts w:hint="default" w:cstheme="minorHAnsi"/>
          <w:sz w:val="24"/>
          <w:szCs w:val="24"/>
          <w:lang w:val="el-GR"/>
        </w:rPr>
        <w:t xml:space="preserve"> Επιτροπής</w:t>
      </w:r>
    </w:p>
    <w:p>
      <w:pPr>
        <w:ind w:left="663" w:hanging="660" w:hangingChars="275"/>
        <w:rPr>
          <w:rFonts w:hint="default" w:cstheme="minorHAnsi"/>
          <w:b/>
          <w:bCs/>
          <w:sz w:val="24"/>
          <w:szCs w:val="24"/>
          <w:lang w:val="el-GR"/>
        </w:rPr>
      </w:pPr>
      <w:r>
        <w:rPr>
          <w:rFonts w:cstheme="minorHAnsi"/>
          <w:b/>
          <w:bCs/>
          <w:sz w:val="24"/>
          <w:szCs w:val="24"/>
        </w:rPr>
        <w:t xml:space="preserve">Σχετ: α.  </w:t>
      </w:r>
      <w:r>
        <w:rPr>
          <w:rFonts w:cstheme="minorHAnsi"/>
          <w:b/>
          <w:bCs/>
          <w:sz w:val="24"/>
          <w:szCs w:val="24"/>
          <w:lang w:val="el-GR"/>
        </w:rPr>
        <w:t>Η</w:t>
      </w:r>
      <w:r>
        <w:rPr>
          <w:rFonts w:hint="default" w:cstheme="minorHAnsi"/>
          <w:b/>
          <w:bCs/>
          <w:sz w:val="24"/>
          <w:szCs w:val="24"/>
          <w:lang w:val="el-GR"/>
        </w:rPr>
        <w:t xml:space="preserve"> </w:t>
      </w:r>
      <w:r>
        <w:rPr>
          <w:rFonts w:cstheme="minorHAnsi"/>
          <w:b/>
          <w:bCs/>
          <w:sz w:val="24"/>
          <w:szCs w:val="24"/>
          <w:lang w:val="el-GR"/>
        </w:rPr>
        <w:t>με</w:t>
      </w:r>
      <w:r>
        <w:rPr>
          <w:rFonts w:hint="default" w:cstheme="minorHAnsi"/>
          <w:b/>
          <w:bCs/>
          <w:sz w:val="24"/>
          <w:szCs w:val="24"/>
          <w:lang w:val="el-GR"/>
        </w:rPr>
        <w:t xml:space="preserve"> αρ 140/2023 απόφαση της Οικονομικής Επιτροπής</w:t>
      </w:r>
    </w:p>
    <w:p>
      <w:pPr>
        <w:ind w:left="880" w:leftChars="100" w:hanging="660" w:hangingChars="275"/>
        <w:rPr>
          <w:rFonts w:hint="default"/>
          <w:b/>
          <w:bCs/>
          <w:sz w:val="24"/>
          <w:szCs w:val="24"/>
          <w:lang w:val="el-GR"/>
        </w:rPr>
      </w:pPr>
      <w:r>
        <w:rPr>
          <w:rFonts w:cstheme="minorHAnsi"/>
          <w:b/>
          <w:bCs/>
          <w:sz w:val="24"/>
          <w:szCs w:val="24"/>
        </w:rPr>
        <w:t xml:space="preserve">      β.  </w:t>
      </w:r>
      <w:bookmarkStart w:id="1" w:name="_Hlk128388972"/>
      <w:r>
        <w:rPr>
          <w:b/>
          <w:bCs/>
          <w:sz w:val="24"/>
          <w:szCs w:val="24"/>
        </w:rPr>
        <w:t xml:space="preserve"> </w:t>
      </w:r>
      <w:bookmarkStart w:id="2" w:name="_Hlk141215956"/>
      <w:r>
        <w:rPr>
          <w:b/>
          <w:bCs/>
          <w:sz w:val="24"/>
          <w:szCs w:val="24"/>
        </w:rPr>
        <w:t xml:space="preserve">Το έγγραφο με αρ. πρωτ. </w:t>
      </w:r>
      <w:r>
        <w:t xml:space="preserve"> </w:t>
      </w:r>
      <w:r>
        <w:rPr>
          <w:rFonts w:hint="default"/>
          <w:b/>
          <w:bCs/>
          <w:sz w:val="24"/>
          <w:szCs w:val="24"/>
          <w:lang w:val="el-GR"/>
        </w:rPr>
        <w:t>24648</w:t>
      </w:r>
      <w:r>
        <w:rPr>
          <w:b/>
          <w:bCs/>
          <w:sz w:val="24"/>
          <w:szCs w:val="24"/>
        </w:rPr>
        <w:t>/</w:t>
      </w:r>
      <w:r>
        <w:t xml:space="preserve"> </w:t>
      </w:r>
      <w:bookmarkStart w:id="3" w:name="_Hlk141218855"/>
      <w:bookmarkStart w:id="4" w:name="_Hlk141217382"/>
      <w:r>
        <w:rPr>
          <w:b/>
          <w:bCs/>
          <w:sz w:val="24"/>
          <w:szCs w:val="24"/>
        </w:rPr>
        <w:t>Διεύθυνση Τεχνικών Υπηρεσιών/Δήμ</w:t>
      </w:r>
      <w:r>
        <w:rPr>
          <w:b/>
          <w:bCs/>
          <w:sz w:val="24"/>
          <w:szCs w:val="24"/>
          <w:lang w:val="el-GR"/>
        </w:rPr>
        <w:t>ου</w:t>
      </w:r>
      <w:r>
        <w:rPr>
          <w:rFonts w:hint="default"/>
          <w:b/>
          <w:bCs/>
          <w:sz w:val="24"/>
          <w:szCs w:val="24"/>
          <w:lang w:val="el-GR"/>
        </w:rPr>
        <w:t xml:space="preserve"> Χαλανδρίου</w:t>
      </w:r>
      <w:bookmarkEnd w:id="1"/>
      <w:bookmarkEnd w:id="2"/>
      <w:bookmarkEnd w:id="3"/>
      <w:bookmarkEnd w:id="4"/>
    </w:p>
    <w:p>
      <w:pPr>
        <w:ind w:firstLine="480" w:firstLineChars="200"/>
        <w:rPr>
          <w:rFonts w:hint="default"/>
          <w:b/>
          <w:bCs/>
          <w:sz w:val="24"/>
          <w:szCs w:val="24"/>
          <w:lang w:val="el-GR"/>
        </w:rPr>
      </w:pPr>
      <w:r>
        <w:rPr>
          <w:rFonts w:cstheme="minorHAnsi"/>
          <w:b/>
          <w:bCs/>
          <w:sz w:val="24"/>
          <w:szCs w:val="24"/>
        </w:rPr>
        <w:t xml:space="preserve">  γ.   </w:t>
      </w:r>
      <w:r>
        <w:rPr>
          <w:b/>
          <w:bCs/>
          <w:sz w:val="24"/>
          <w:szCs w:val="24"/>
        </w:rPr>
        <w:t>Τ</w:t>
      </w:r>
      <w:r>
        <w:rPr>
          <w:b/>
          <w:bCs/>
          <w:sz w:val="24"/>
          <w:szCs w:val="24"/>
          <w:lang w:val="el-GR"/>
        </w:rPr>
        <w:t>ην</w:t>
      </w:r>
      <w:r>
        <w:rPr>
          <w:b/>
          <w:bCs/>
          <w:sz w:val="24"/>
          <w:szCs w:val="24"/>
        </w:rPr>
        <w:t xml:space="preserve">  </w:t>
      </w:r>
      <w:r>
        <w:rPr>
          <w:b/>
          <w:bCs/>
          <w:sz w:val="24"/>
          <w:szCs w:val="24"/>
          <w:lang w:val="el-GR"/>
        </w:rPr>
        <w:t>από</w:t>
      </w:r>
      <w:r>
        <w:rPr>
          <w:rFonts w:hint="default"/>
          <w:b/>
          <w:bCs/>
          <w:sz w:val="24"/>
          <w:szCs w:val="24"/>
          <w:lang w:val="el-GR"/>
        </w:rPr>
        <w:t xml:space="preserve"> </w:t>
      </w:r>
      <w:r>
        <w:t xml:space="preserve"> </w:t>
      </w:r>
      <w:r>
        <w:rPr>
          <w:b/>
          <w:bCs/>
          <w:sz w:val="24"/>
          <w:szCs w:val="24"/>
        </w:rPr>
        <w:t>0</w:t>
      </w:r>
      <w:r>
        <w:rPr>
          <w:rFonts w:hint="default"/>
          <w:b/>
          <w:bCs/>
          <w:sz w:val="24"/>
          <w:szCs w:val="24"/>
          <w:lang w:val="el-GR"/>
        </w:rPr>
        <w:t>8</w:t>
      </w:r>
      <w:r>
        <w:rPr>
          <w:b/>
          <w:bCs/>
          <w:sz w:val="24"/>
          <w:szCs w:val="24"/>
        </w:rPr>
        <w:t>.0</w:t>
      </w:r>
      <w:r>
        <w:rPr>
          <w:rFonts w:hint="default"/>
          <w:b/>
          <w:bCs/>
          <w:sz w:val="24"/>
          <w:szCs w:val="24"/>
          <w:lang w:val="el-GR"/>
        </w:rPr>
        <w:t>5</w:t>
      </w:r>
      <w:r>
        <w:rPr>
          <w:b/>
          <w:bCs/>
          <w:sz w:val="24"/>
          <w:szCs w:val="24"/>
        </w:rPr>
        <w:t>.2023</w:t>
      </w:r>
      <w:r>
        <w:rPr>
          <w:rFonts w:hint="default"/>
          <w:b/>
          <w:bCs/>
          <w:sz w:val="24"/>
          <w:szCs w:val="24"/>
          <w:lang w:val="el-GR"/>
        </w:rPr>
        <w:t xml:space="preserve"> Έκθεση  της Επιτροπής των  άρθρων  7 και 8  του ΠΔ 270/81</w:t>
      </w:r>
    </w:p>
    <w:p>
      <w:pPr>
        <w:ind w:firstLine="480" w:firstLineChars="200"/>
        <w:rPr>
          <w:rFonts w:hint="default"/>
          <w:b/>
          <w:bCs/>
          <w:sz w:val="24"/>
          <w:szCs w:val="24"/>
          <w:lang w:val="el-GR"/>
        </w:rPr>
      </w:pPr>
    </w:p>
    <w:p>
      <w:pPr>
        <w:pStyle w:val="6"/>
        <w:numPr>
          <w:numId w:val="0"/>
        </w:numPr>
        <w:spacing w:line="360" w:lineRule="auto"/>
        <w:ind w:left="360" w:leftChars="0"/>
        <w:jc w:val="both"/>
        <w:rPr>
          <w:b/>
          <w:bCs/>
          <w:sz w:val="24"/>
          <w:szCs w:val="24"/>
        </w:rPr>
      </w:pPr>
      <w:bookmarkStart w:id="5" w:name="_Hlk141217259"/>
    </w:p>
    <w:p>
      <w:pPr>
        <w:pStyle w:val="6"/>
        <w:numPr>
          <w:numId w:val="0"/>
        </w:numPr>
        <w:spacing w:line="360" w:lineRule="auto"/>
        <w:jc w:val="both"/>
        <w:rPr>
          <w:rFonts w:ascii="Calibri" w:hAnsi="Calibri" w:cs="Calibri"/>
          <w:sz w:val="24"/>
          <w:szCs w:val="24"/>
        </w:rPr>
      </w:pPr>
      <w:r>
        <w:rPr>
          <w:sz w:val="24"/>
          <w:szCs w:val="24"/>
          <w:lang w:val="el-GR"/>
        </w:rPr>
        <w:t>Σε</w:t>
      </w:r>
      <w:r>
        <w:rPr>
          <w:rFonts w:hint="default"/>
          <w:sz w:val="24"/>
          <w:szCs w:val="24"/>
          <w:lang w:val="el-GR"/>
        </w:rPr>
        <w:t xml:space="preserve"> συνέχεια</w:t>
      </w:r>
      <w:r>
        <w:rPr>
          <w:sz w:val="24"/>
          <w:szCs w:val="24"/>
        </w:rPr>
        <w:t xml:space="preserve"> των παραπάνω</w:t>
      </w:r>
      <w:r>
        <w:rPr>
          <w:rFonts w:hint="default"/>
          <w:sz w:val="24"/>
          <w:szCs w:val="24"/>
          <w:lang w:val="el-GR"/>
        </w:rPr>
        <w:t xml:space="preserve"> α και β σχετικών,</w:t>
      </w:r>
      <w:r>
        <w:rPr>
          <w:sz w:val="24"/>
          <w:szCs w:val="24"/>
        </w:rPr>
        <w:t xml:space="preserve"> παρακαλώ όπως μ</w:t>
      </w:r>
      <w:r>
        <w:rPr>
          <w:sz w:val="24"/>
          <w:szCs w:val="24"/>
          <w:lang w:val="el-GR"/>
        </w:rPr>
        <w:t>ου</w:t>
      </w:r>
      <w:r>
        <w:rPr>
          <w:rFonts w:hint="default"/>
          <w:sz w:val="24"/>
          <w:szCs w:val="24"/>
          <w:lang w:val="el-GR"/>
        </w:rPr>
        <w:t xml:space="preserve"> παραδώσετε άμεσα αντίγραφο του γ σχετικού που αφορά στο μισθωμένο πλέον ακινήτου</w:t>
      </w:r>
      <w:r>
        <w:rPr>
          <w:sz w:val="24"/>
          <w:szCs w:val="24"/>
        </w:rPr>
        <w:t xml:space="preserve"> </w:t>
      </w:r>
      <w:bookmarkEnd w:id="5"/>
      <w:r>
        <w:rPr>
          <w:sz w:val="24"/>
          <w:szCs w:val="24"/>
          <w:lang w:val="el-GR"/>
        </w:rPr>
        <w:t>για</w:t>
      </w:r>
      <w:r>
        <w:rPr>
          <w:rFonts w:hint="default"/>
          <w:sz w:val="24"/>
          <w:szCs w:val="24"/>
          <w:lang w:val="el-GR"/>
        </w:rPr>
        <w:t xml:space="preserve"> τις ανάγκες στάθμευσης οχημάτων της Υπηρεσίας Καθαριότητας</w:t>
      </w:r>
    </w:p>
    <w:p>
      <w:pPr>
        <w:pStyle w:val="6"/>
        <w:rPr>
          <w:rFonts w:ascii="Calibri" w:hAnsi="Calibri" w:cs="Calibri"/>
          <w:sz w:val="24"/>
          <w:szCs w:val="24"/>
        </w:rPr>
      </w:pPr>
    </w:p>
    <w:p>
      <w:pPr>
        <w:spacing w:line="360" w:lineRule="auto"/>
        <w:jc w:val="both"/>
        <w:rPr>
          <w:rFonts w:ascii="Calibri" w:hAnsi="Calibri" w:cs="Calibri"/>
          <w:sz w:val="24"/>
          <w:szCs w:val="24"/>
        </w:rPr>
      </w:pPr>
      <w:r>
        <w:rPr>
          <w:rFonts w:ascii="Calibri" w:hAnsi="Calibri" w:cs="Calibri"/>
          <w:sz w:val="24"/>
          <w:szCs w:val="24"/>
        </w:rPr>
        <w:t xml:space="preserve">           Σας επισημαίνω ότι έχω άμεσο, προσωπικό και  έννομο συμφέρον για ενημέρωση επί των ανωτέρω, λόγω της θεσμικής μου ιδιότητας ως Δημοτικού Συμβούλου, Επικεφαλής Δημοτικής Παράταξης και μέλους της Ο.Ε.  προκειμένου να ασκήσω επιμελώς τα καθήκοντά μου και τον θεσμικό μου ρόλο. </w:t>
      </w:r>
    </w:p>
    <w:tbl>
      <w:tblPr>
        <w:tblStyle w:val="5"/>
        <w:tblW w:w="1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2"/>
        <w:gridCol w:w="2037"/>
        <w:gridCol w:w="4524"/>
        <w:gridCol w:w="1623"/>
        <w:gridCol w:w="2320"/>
        <w:gridCol w:w="2320"/>
        <w:gridCol w:w="3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dxa"/>
            <w:shd w:val="clear" w:color="auto" w:fill="auto"/>
          </w:tcPr>
          <w:p>
            <w:pPr>
              <w:spacing w:after="0" w:line="360" w:lineRule="auto"/>
              <w:rPr>
                <w:rFonts w:cstheme="minorHAnsi"/>
                <w:sz w:val="24"/>
                <w:szCs w:val="24"/>
              </w:rPr>
            </w:pPr>
          </w:p>
        </w:tc>
        <w:tc>
          <w:tcPr>
            <w:tcW w:w="2037" w:type="dxa"/>
          </w:tcPr>
          <w:p>
            <w:pPr>
              <w:spacing w:after="0" w:line="360" w:lineRule="auto"/>
              <w:rPr>
                <w:rFonts w:cstheme="minorHAnsi"/>
                <w:sz w:val="24"/>
                <w:szCs w:val="24"/>
              </w:rPr>
            </w:pPr>
          </w:p>
        </w:tc>
        <w:tc>
          <w:tcPr>
            <w:tcW w:w="4524" w:type="dxa"/>
          </w:tcPr>
          <w:p>
            <w:pPr>
              <w:spacing w:after="0" w:line="360" w:lineRule="auto"/>
              <w:rPr>
                <w:rFonts w:cstheme="minorHAnsi"/>
                <w:sz w:val="24"/>
                <w:szCs w:val="24"/>
              </w:rPr>
            </w:pPr>
            <w:r>
              <w:rPr>
                <w:rFonts w:cstheme="minorHAnsi"/>
                <w:sz w:val="24"/>
                <w:szCs w:val="24"/>
              </w:rPr>
              <w:t xml:space="preserve">        Γεώργιος Οικονόμου</w:t>
            </w:r>
          </w:p>
          <w:p>
            <w:pPr>
              <w:spacing w:after="0" w:line="360" w:lineRule="auto"/>
              <w:rPr>
                <w:rFonts w:cstheme="minorHAnsi"/>
                <w:sz w:val="24"/>
                <w:szCs w:val="24"/>
              </w:rPr>
            </w:pPr>
            <w:r>
              <w:rPr>
                <w:rFonts w:cstheme="minorHAnsi"/>
                <w:sz w:val="24"/>
                <w:szCs w:val="24"/>
              </w:rPr>
              <w:t xml:space="preserve">      Δημοτικός Σύμβουλος</w:t>
            </w:r>
          </w:p>
          <w:p>
            <w:pPr>
              <w:spacing w:after="0" w:line="360" w:lineRule="auto"/>
              <w:rPr>
                <w:rFonts w:cstheme="minorHAnsi"/>
                <w:sz w:val="24"/>
                <w:szCs w:val="24"/>
              </w:rPr>
            </w:pPr>
            <w:r>
              <w:rPr>
                <w:rFonts w:cstheme="minorHAnsi"/>
                <w:sz w:val="24"/>
                <w:szCs w:val="24"/>
              </w:rPr>
              <w:t xml:space="preserve">Επικεφαλής Δημοτικής Παράταξης </w:t>
            </w:r>
          </w:p>
          <w:p>
            <w:pPr>
              <w:spacing w:after="0" w:line="360" w:lineRule="auto"/>
              <w:rPr>
                <w:rFonts w:cstheme="minorHAnsi"/>
                <w:sz w:val="24"/>
                <w:szCs w:val="24"/>
              </w:rPr>
            </w:pPr>
            <w:r>
              <w:rPr>
                <w:rFonts w:cstheme="minorHAnsi"/>
                <w:sz w:val="24"/>
                <w:szCs w:val="24"/>
              </w:rPr>
              <w:t>Νέα Αρχή για την Αγία Παρασκευή</w:t>
            </w:r>
          </w:p>
          <w:p>
            <w:pPr>
              <w:spacing w:after="0" w:line="360" w:lineRule="auto"/>
              <w:rPr>
                <w:rFonts w:cstheme="minorHAnsi"/>
                <w:sz w:val="24"/>
                <w:szCs w:val="24"/>
              </w:rPr>
            </w:pPr>
          </w:p>
        </w:tc>
        <w:tc>
          <w:tcPr>
            <w:tcW w:w="1623" w:type="dxa"/>
          </w:tcPr>
          <w:p>
            <w:pPr>
              <w:spacing w:after="0" w:line="360" w:lineRule="auto"/>
              <w:rPr>
                <w:rFonts w:cstheme="minorHAnsi"/>
                <w:sz w:val="24"/>
                <w:szCs w:val="24"/>
              </w:rPr>
            </w:pPr>
          </w:p>
          <w:p>
            <w:pPr>
              <w:spacing w:after="0" w:line="360" w:lineRule="auto"/>
              <w:rPr>
                <w:rFonts w:cstheme="minorHAnsi"/>
                <w:sz w:val="24"/>
                <w:szCs w:val="24"/>
              </w:rPr>
            </w:pPr>
          </w:p>
          <w:p>
            <w:pPr>
              <w:spacing w:after="0" w:line="360" w:lineRule="auto"/>
              <w:rPr>
                <w:rFonts w:cstheme="minorHAnsi"/>
                <w:sz w:val="24"/>
                <w:szCs w:val="24"/>
              </w:rPr>
            </w:pPr>
          </w:p>
        </w:tc>
        <w:tc>
          <w:tcPr>
            <w:tcW w:w="2320" w:type="dxa"/>
          </w:tcPr>
          <w:p>
            <w:pPr>
              <w:spacing w:after="0" w:line="360" w:lineRule="auto"/>
              <w:rPr>
                <w:rFonts w:cstheme="minorHAnsi"/>
                <w:sz w:val="24"/>
                <w:szCs w:val="24"/>
              </w:rPr>
            </w:pPr>
            <w:bookmarkStart w:id="6" w:name="_GoBack"/>
            <w:bookmarkEnd w:id="6"/>
          </w:p>
        </w:tc>
        <w:tc>
          <w:tcPr>
            <w:tcW w:w="2320" w:type="dxa"/>
          </w:tcPr>
          <w:p>
            <w:pPr>
              <w:spacing w:after="0" w:line="360" w:lineRule="auto"/>
              <w:rPr>
                <w:rFonts w:cstheme="minorHAnsi"/>
                <w:sz w:val="24"/>
                <w:szCs w:val="24"/>
              </w:rPr>
            </w:pPr>
            <w:r>
              <w:rPr>
                <w:rFonts w:cstheme="minorHAnsi"/>
                <w:sz w:val="24"/>
                <w:szCs w:val="24"/>
              </w:rPr>
              <w:t xml:space="preserve">   </w:t>
            </w:r>
          </w:p>
        </w:tc>
        <w:tc>
          <w:tcPr>
            <w:tcW w:w="3402" w:type="dxa"/>
            <w:shd w:val="clear" w:color="auto" w:fill="auto"/>
          </w:tcPr>
          <w:p>
            <w:pPr>
              <w:spacing w:after="0" w:line="360" w:lineRule="auto"/>
              <w:rPr>
                <w:rFonts w:cstheme="minorHAnsi"/>
                <w:sz w:val="24"/>
                <w:szCs w:val="24"/>
              </w:rPr>
            </w:pPr>
          </w:p>
        </w:tc>
      </w:tr>
    </w:tbl>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sz w:val="24"/>
          <w:szCs w:val="24"/>
        </w:rPr>
      </w:pPr>
    </w:p>
    <w:p>
      <w:pPr>
        <w:spacing w:line="360" w:lineRule="auto"/>
        <w:rPr>
          <w:rFonts w:cstheme="minorHAnsi"/>
          <w:b/>
          <w:bCs/>
          <w:sz w:val="24"/>
          <w:szCs w:val="24"/>
          <w:u w:val="single"/>
        </w:rPr>
      </w:pPr>
      <w:r>
        <w:rPr>
          <w:rFonts w:cstheme="minorHAnsi"/>
          <w:sz w:val="24"/>
          <w:szCs w:val="24"/>
        </w:rPr>
        <w:t xml:space="preserve">          </w:t>
      </w:r>
    </w:p>
    <w:p>
      <w:pPr>
        <w:spacing w:line="360" w:lineRule="auto"/>
        <w:ind w:firstLine="720"/>
        <w:rPr>
          <w:rFonts w:cstheme="minorHAnsi"/>
          <w:b/>
          <w:bCs/>
          <w:sz w:val="24"/>
          <w:szCs w:val="24"/>
          <w:u w:val="single"/>
        </w:rPr>
      </w:pPr>
      <w:r>
        <w:rPr>
          <w:rFonts w:cstheme="minorHAnsi"/>
          <w:b/>
          <w:bCs/>
          <w:sz w:val="24"/>
          <w:szCs w:val="24"/>
          <w:u w:val="single"/>
        </w:rPr>
        <w:t xml:space="preserve">  </w:t>
      </w:r>
    </w:p>
    <w:p>
      <w:pPr>
        <w:spacing w:line="360" w:lineRule="auto"/>
        <w:ind w:left="720" w:firstLine="720"/>
        <w:rPr>
          <w:rFonts w:cstheme="minorHAnsi"/>
          <w:b/>
          <w:bCs/>
          <w:sz w:val="24"/>
          <w:szCs w:val="24"/>
          <w:u w:val="single"/>
        </w:rPr>
      </w:pPr>
    </w:p>
    <w:sectPr>
      <w:pgSz w:w="11906" w:h="16838"/>
      <w:pgMar w:top="1440" w:right="1416" w:bottom="1276"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918D9"/>
    <w:multiLevelType w:val="multilevel"/>
    <w:tmpl w:val="554918D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C0"/>
    <w:rsid w:val="000056D7"/>
    <w:rsid w:val="00036C03"/>
    <w:rsid w:val="00052065"/>
    <w:rsid w:val="00052DD7"/>
    <w:rsid w:val="0006068D"/>
    <w:rsid w:val="00092687"/>
    <w:rsid w:val="000E7DE8"/>
    <w:rsid w:val="00112A47"/>
    <w:rsid w:val="00115F28"/>
    <w:rsid w:val="00133A04"/>
    <w:rsid w:val="00141EA3"/>
    <w:rsid w:val="001B1EDA"/>
    <w:rsid w:val="001C70D6"/>
    <w:rsid w:val="00213654"/>
    <w:rsid w:val="0025111B"/>
    <w:rsid w:val="0025154E"/>
    <w:rsid w:val="00264629"/>
    <w:rsid w:val="00276F9B"/>
    <w:rsid w:val="002A72F1"/>
    <w:rsid w:val="002B6CDE"/>
    <w:rsid w:val="00310F5B"/>
    <w:rsid w:val="00330EC1"/>
    <w:rsid w:val="003314CA"/>
    <w:rsid w:val="00341C63"/>
    <w:rsid w:val="00374BF7"/>
    <w:rsid w:val="00385C79"/>
    <w:rsid w:val="00397F82"/>
    <w:rsid w:val="003A3E0E"/>
    <w:rsid w:val="00423FA0"/>
    <w:rsid w:val="00424B50"/>
    <w:rsid w:val="00430DC3"/>
    <w:rsid w:val="004662B4"/>
    <w:rsid w:val="00483000"/>
    <w:rsid w:val="00490F6A"/>
    <w:rsid w:val="004C2597"/>
    <w:rsid w:val="00545FF6"/>
    <w:rsid w:val="005B44AF"/>
    <w:rsid w:val="005C0609"/>
    <w:rsid w:val="005C2013"/>
    <w:rsid w:val="005F2E4F"/>
    <w:rsid w:val="006007E6"/>
    <w:rsid w:val="006045F0"/>
    <w:rsid w:val="006047FA"/>
    <w:rsid w:val="006433BA"/>
    <w:rsid w:val="0064574E"/>
    <w:rsid w:val="006652E5"/>
    <w:rsid w:val="0067132C"/>
    <w:rsid w:val="006D728B"/>
    <w:rsid w:val="00742A18"/>
    <w:rsid w:val="0078620C"/>
    <w:rsid w:val="007964B4"/>
    <w:rsid w:val="007C3458"/>
    <w:rsid w:val="007F1CF1"/>
    <w:rsid w:val="007F4399"/>
    <w:rsid w:val="00810C64"/>
    <w:rsid w:val="00824FC7"/>
    <w:rsid w:val="0085192A"/>
    <w:rsid w:val="008646D7"/>
    <w:rsid w:val="00872963"/>
    <w:rsid w:val="0088658B"/>
    <w:rsid w:val="00931D18"/>
    <w:rsid w:val="00957C21"/>
    <w:rsid w:val="00966C31"/>
    <w:rsid w:val="00977BFC"/>
    <w:rsid w:val="00981C9C"/>
    <w:rsid w:val="009973AC"/>
    <w:rsid w:val="009A5619"/>
    <w:rsid w:val="009A77A5"/>
    <w:rsid w:val="009E7664"/>
    <w:rsid w:val="00A0570F"/>
    <w:rsid w:val="00A13F5C"/>
    <w:rsid w:val="00A15913"/>
    <w:rsid w:val="00A3099D"/>
    <w:rsid w:val="00A54BF3"/>
    <w:rsid w:val="00A864F7"/>
    <w:rsid w:val="00A97193"/>
    <w:rsid w:val="00AB77D0"/>
    <w:rsid w:val="00AC0BBA"/>
    <w:rsid w:val="00AC146E"/>
    <w:rsid w:val="00AE21F3"/>
    <w:rsid w:val="00AF13EB"/>
    <w:rsid w:val="00B40C8A"/>
    <w:rsid w:val="00B57285"/>
    <w:rsid w:val="00B71C03"/>
    <w:rsid w:val="00B82078"/>
    <w:rsid w:val="00B83DC0"/>
    <w:rsid w:val="00B900D8"/>
    <w:rsid w:val="00BB076B"/>
    <w:rsid w:val="00BD3198"/>
    <w:rsid w:val="00BD3E5C"/>
    <w:rsid w:val="00C05899"/>
    <w:rsid w:val="00C2379F"/>
    <w:rsid w:val="00C24F9D"/>
    <w:rsid w:val="00C26D4B"/>
    <w:rsid w:val="00C50B8B"/>
    <w:rsid w:val="00C80A44"/>
    <w:rsid w:val="00C91589"/>
    <w:rsid w:val="00CA1597"/>
    <w:rsid w:val="00CB125C"/>
    <w:rsid w:val="00D15459"/>
    <w:rsid w:val="00D411C4"/>
    <w:rsid w:val="00DF5AE6"/>
    <w:rsid w:val="00E05F2E"/>
    <w:rsid w:val="00E33D1F"/>
    <w:rsid w:val="00E445BB"/>
    <w:rsid w:val="00E72779"/>
    <w:rsid w:val="00E750A4"/>
    <w:rsid w:val="00E87C46"/>
    <w:rsid w:val="00ED49B3"/>
    <w:rsid w:val="00F22A8D"/>
    <w:rsid w:val="00F25CA3"/>
    <w:rsid w:val="00F8151C"/>
    <w:rsid w:val="00FA37E0"/>
    <w:rsid w:val="1F4F6A51"/>
    <w:rsid w:val="2449142D"/>
    <w:rsid w:val="2895052E"/>
    <w:rsid w:val="3F7E6DA0"/>
    <w:rsid w:val="4B6B458F"/>
    <w:rsid w:val="62F92F29"/>
    <w:rsid w:val="65C54B84"/>
    <w:rsid w:val="6A6064B4"/>
    <w:rsid w:val="72564915"/>
    <w:rsid w:val="74D806E7"/>
    <w:rsid w:val="7D4B2F9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Κείμενο πλαισίου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392</Words>
  <Characters>2123</Characters>
  <Lines>17</Lines>
  <Paragraphs>5</Paragraphs>
  <TotalTime>41</TotalTime>
  <ScaleCrop>false</ScaleCrop>
  <LinksUpToDate>false</LinksUpToDate>
  <CharactersWithSpaces>2510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2023-07-25T20:20:00Z</dcterms:created>
  <dc:creator>Aliverti Artemis</dc:creator>
  <cp:lastModifiedBy>Georgios Oikonomou</cp:lastModifiedBy>
  <cp:lastPrinted>2023-08-02T08:18:55Z</cp:lastPrinted>
  <dcterms:modified xsi:type="dcterms:W3CDTF">2023-08-02T08:21:11Z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E30BC1DC48CA4E05856AB66FB2B2AAF6</vt:lpwstr>
  </property>
</Properties>
</file>