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D482" w14:textId="086967CA" w:rsidR="00863075" w:rsidRDefault="00863075" w:rsidP="00863075">
      <w:r w:rsidRPr="00863075">
        <w:rPr>
          <w:b/>
          <w:bCs/>
        </w:rPr>
        <w:t>Προς</w:t>
      </w:r>
      <w:r w:rsidRPr="00863075">
        <w:rPr>
          <w:b/>
          <w:bCs/>
        </w:rPr>
        <w:t>:</w:t>
      </w:r>
      <w:r>
        <w:t xml:space="preserve"> ΔΗΜΟ ΑΓΙΑΣ ΠΑΡΑΣΚΕΥΗΣ</w:t>
      </w:r>
    </w:p>
    <w:p w14:paraId="4EE549A1" w14:textId="7693C95B" w:rsidR="00863075" w:rsidRDefault="00863075" w:rsidP="00863075">
      <w:r w:rsidRPr="00863075">
        <w:rPr>
          <w:b/>
          <w:bCs/>
        </w:rPr>
        <w:t>Υπόψη</w:t>
      </w:r>
      <w:r w:rsidRPr="00863075">
        <w:rPr>
          <w:b/>
          <w:bCs/>
        </w:rPr>
        <w:t>:</w:t>
      </w:r>
      <w:r>
        <w:t xml:space="preserve"> [Αρμόδια Υπηρεσία/Τμήμα]</w:t>
      </w:r>
    </w:p>
    <w:p w14:paraId="4D468D7D" w14:textId="2FB2D1CB" w:rsidR="00863075" w:rsidRDefault="00863075" w:rsidP="00863075">
      <w:r w:rsidRPr="00863075">
        <w:rPr>
          <w:b/>
          <w:bCs/>
        </w:rPr>
        <w:t>Θέμα:</w:t>
      </w:r>
      <w:r>
        <w:t xml:space="preserve"> Απα</w:t>
      </w:r>
      <w:r>
        <w:t>ι</w:t>
      </w:r>
      <w:r>
        <w:t>τήσεις Δήμου Αγίας Παρασκευής για οφειλές</w:t>
      </w:r>
    </w:p>
    <w:p w14:paraId="480F6CBD" w14:textId="77777777" w:rsidR="00863075" w:rsidRDefault="00863075" w:rsidP="00863075"/>
    <w:p w14:paraId="186E17B0" w14:textId="77777777" w:rsidR="00863075" w:rsidRDefault="00863075" w:rsidP="00863075"/>
    <w:p w14:paraId="26AED2BF" w14:textId="77777777" w:rsidR="00863075" w:rsidRDefault="00863075" w:rsidP="00863075">
      <w:pPr>
        <w:jc w:val="both"/>
      </w:pPr>
      <w:r>
        <w:t>Αξιότιμοι κύριοι,</w:t>
      </w:r>
    </w:p>
    <w:p w14:paraId="1BD7B72A" w14:textId="77777777" w:rsidR="00863075" w:rsidRDefault="00863075" w:rsidP="00863075">
      <w:pPr>
        <w:jc w:val="both"/>
      </w:pPr>
    </w:p>
    <w:p w14:paraId="3D9A8E90" w14:textId="12CB74CA" w:rsidR="00863075" w:rsidRDefault="00863075" w:rsidP="00863075">
      <w:pPr>
        <w:jc w:val="both"/>
      </w:pPr>
      <w:r>
        <w:t>Σε συνέχεια της ατομικής ειδοποίησης της ταμειακής υπηρεσίας που μου αποστείλατε αναφορικά με την απαίτηση καταβολής παραγεγραμμένων οφειλών μου, σας γνωστοποιώ τα παρακάτω:</w:t>
      </w:r>
    </w:p>
    <w:p w14:paraId="6D5C0F04" w14:textId="77777777" w:rsidR="00863075" w:rsidRDefault="00863075" w:rsidP="00863075">
      <w:pPr>
        <w:jc w:val="both"/>
      </w:pPr>
    </w:p>
    <w:p w14:paraId="7FB8EB16" w14:textId="224C32F7" w:rsidR="00863075" w:rsidRDefault="00863075" w:rsidP="00863075">
      <w:pPr>
        <w:jc w:val="both"/>
      </w:pPr>
      <w:r>
        <w:t>Το Συμβούλιο Επικρατείας με αποφάσεις του (</w:t>
      </w:r>
      <w:proofErr w:type="spellStart"/>
      <w:r>
        <w:t>ΟλΣτΕ</w:t>
      </w:r>
      <w:proofErr w:type="spellEnd"/>
      <w:r>
        <w:t xml:space="preserve"> 1738/2017, </w:t>
      </w:r>
      <w:proofErr w:type="spellStart"/>
      <w:r>
        <w:t>ΟλΣτΕ</w:t>
      </w:r>
      <w:proofErr w:type="spellEnd"/>
      <w:r>
        <w:t xml:space="preserve"> 1833/2021) έχει κρίνει ότι η διάρκεια της παραγραφής πρέπει να είναι συγκεκριμένη και εύλογη έτσι ώστε να μην προσβάλλεται η ασφάλεια δικαίου και η εύλογη εμπιστοσύνη του διοικούμενου. Από τη φορολογική νομοθεσία και από άλλες διατάξεις προκύπτει ότι η παραγραφή για την επιβολή φόρων, προστίμων, κ.λπ. είναι καταρχάς πενταετής και δύναται να επιμηκυνθεί μόνο εάν βεβαιωθεί ταμειακά.</w:t>
      </w:r>
    </w:p>
    <w:p w14:paraId="741F94B7" w14:textId="5C2DA75A" w:rsidR="00863075" w:rsidRDefault="00863075" w:rsidP="00863075">
      <w:pPr>
        <w:jc w:val="both"/>
      </w:pPr>
      <w:r>
        <w:t>Η ταμειακή βεβαίωση, όμως, προϋποθέτει καταλογισμό του φόρου, του τέλους ή του προστίμου και κοινοποίηση στο διοικούμενο, προκειμένου ο τελευταίος να έχει το συνταγματικά κατοχυρωμένο δικαίωμα προσφυγής στη δικαιοσύνη και ελέγχου του κύρους της πράξης. Μόνο σε αυτήν την περίπτωση η Διοίκηση αποκτά νόμιμο τίτλο κατά του διοικούμενου.</w:t>
      </w:r>
    </w:p>
    <w:p w14:paraId="7A9915B5" w14:textId="5E7A17B6" w:rsidR="00863075" w:rsidRDefault="00863075" w:rsidP="00863075">
      <w:pPr>
        <w:jc w:val="both"/>
      </w:pPr>
      <w:r>
        <w:t>Μη κοινοποίηση της πράξης καταλογισμού φόρου, τέλους ή προστίμου στο διοικούμενο σημαίνει, ουσιαστικά, μη επιβολή αυτού και μη κτήση τίτλου εκτελεστού από τη Διοίκηση.</w:t>
      </w:r>
    </w:p>
    <w:p w14:paraId="5DE2A9E0" w14:textId="0CEC902A" w:rsidR="00863075" w:rsidRDefault="00863075" w:rsidP="00863075">
      <w:pPr>
        <w:jc w:val="both"/>
      </w:pPr>
      <w:r>
        <w:t xml:space="preserve">Με βάση τα ανωτέρω δεν αναγνωρίζω ουδεμία απαίτηση του Δήμου από την εν λόγω υπ. </w:t>
      </w:r>
      <w:proofErr w:type="spellStart"/>
      <w:r>
        <w:t>αριθμ</w:t>
      </w:r>
      <w:proofErr w:type="spellEnd"/>
      <w:r>
        <w:t xml:space="preserve"> ……………………….. πράξη και δηλώνω ότι ουδέν οφείλω.</w:t>
      </w:r>
    </w:p>
    <w:p w14:paraId="0E880B32" w14:textId="6A635613" w:rsidR="000D1788" w:rsidRDefault="00863075" w:rsidP="00863075">
      <w:pPr>
        <w:jc w:val="both"/>
      </w:pPr>
      <w:r>
        <w:t xml:space="preserve">Σε περίπτωση, δε, μη διαγραφής του εν λόγω ποσού συνολικά, σας δηλώνω ότι επιφυλάσσομαι παντός νομίμου δικαιώματός μου και  θα επιδιώξω την προστασία των δικαιωμάτων μου δια της δικαστικής οδού.      </w:t>
      </w:r>
    </w:p>
    <w:p w14:paraId="5026B3C4" w14:textId="77777777" w:rsidR="00863075" w:rsidRDefault="00863075" w:rsidP="00863075">
      <w:pPr>
        <w:jc w:val="both"/>
      </w:pPr>
    </w:p>
    <w:p w14:paraId="4F2A8C37" w14:textId="77777777" w:rsidR="00863075" w:rsidRDefault="00863075" w:rsidP="00863075">
      <w:pPr>
        <w:jc w:val="both"/>
      </w:pPr>
    </w:p>
    <w:sectPr w:rsidR="0086307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075"/>
    <w:rsid w:val="000D1788"/>
    <w:rsid w:val="00863075"/>
    <w:rsid w:val="00945DD2"/>
    <w:rsid w:val="00964106"/>
    <w:rsid w:val="00D05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7367"/>
  <w15:chartTrackingRefBased/>
  <w15:docId w15:val="{C4BD159C-5E35-4D04-B91E-3818BDB0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630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630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8630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630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630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630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630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630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630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630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630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8630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63075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63075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63075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63075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63075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630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630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630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630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630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630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6307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6307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6307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630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6307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630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249</Words>
  <Characters>1349</Characters>
  <Application>Microsoft Office Word</Application>
  <DocSecurity>0</DocSecurity>
  <Lines>11</Lines>
  <Paragraphs>3</Paragraphs>
  <ScaleCrop>false</ScaleCrop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Dimitrios Myzithras</dc:creator>
  <cp:keywords/>
  <dc:description/>
  <cp:lastModifiedBy>Dimitrios Myzithras</cp:lastModifiedBy>
  <cp:revision>1</cp:revision>
  <dcterms:created xsi:type="dcterms:W3CDTF">2025-02-11T15:52:00Z</dcterms:created>
  <dcterms:modified xsi:type="dcterms:W3CDTF">2025-02-11T15:58:00Z</dcterms:modified>
</cp:coreProperties>
</file>